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27F" w14:textId="77777777" w:rsidR="00405BA4" w:rsidRPr="00405BA4" w:rsidRDefault="00405BA4" w:rsidP="00A6576F">
      <w:pPr>
        <w:pStyle w:val="Overskrift1"/>
      </w:pPr>
      <w:r>
        <w:t>Mal for opp</w:t>
      </w:r>
      <w:r w:rsidRPr="00405BA4">
        <w:t>startsmøter i plansaker</w:t>
      </w:r>
    </w:p>
    <w:p w14:paraId="3C08D1E4" w14:textId="77777777" w:rsidR="00C24644" w:rsidRPr="00C8742E" w:rsidRDefault="002F289A" w:rsidP="00A6576F">
      <w:pPr>
        <w:pStyle w:val="Overskrift2"/>
      </w:pPr>
      <w:r w:rsidRPr="00C8742E">
        <w:t>PARTER, AVGRENSNING, M.M</w:t>
      </w:r>
    </w:p>
    <w:tbl>
      <w:tblPr>
        <w:tblStyle w:val="Tabellrutenett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64"/>
        <w:gridCol w:w="6792"/>
      </w:tblGrid>
      <w:tr w:rsidR="00C627F7" w14:paraId="32DED7F9" w14:textId="77777777" w:rsidTr="00EB3FF1">
        <w:tc>
          <w:tcPr>
            <w:tcW w:w="1752" w:type="pct"/>
            <w:shd w:val="clear" w:color="auto" w:fill="D9D9D9" w:themeFill="background1" w:themeFillShade="D9"/>
          </w:tcPr>
          <w:p w14:paraId="3968E621" w14:textId="77777777" w:rsidR="00C627F7" w:rsidRPr="00282A4A" w:rsidRDefault="00C627F7">
            <w:pPr>
              <w:rPr>
                <w:b/>
              </w:rPr>
            </w:pPr>
            <w:r w:rsidRPr="00282A4A">
              <w:rPr>
                <w:b/>
              </w:rPr>
              <w:t>Dato for oppstartsmøte</w:t>
            </w:r>
          </w:p>
        </w:tc>
        <w:tc>
          <w:tcPr>
            <w:tcW w:w="3248" w:type="pct"/>
          </w:tcPr>
          <w:p w14:paraId="085152B6" w14:textId="2FBDF43F" w:rsidR="00C627F7" w:rsidRDefault="00256531">
            <w:r>
              <w:t>19.05.2022</w:t>
            </w:r>
          </w:p>
        </w:tc>
      </w:tr>
      <w:tr w:rsidR="00446FEF" w14:paraId="34B304B9" w14:textId="77777777" w:rsidTr="00EB3FF1">
        <w:tc>
          <w:tcPr>
            <w:tcW w:w="1752" w:type="pct"/>
            <w:shd w:val="clear" w:color="auto" w:fill="D9D9D9" w:themeFill="background1" w:themeFillShade="D9"/>
          </w:tcPr>
          <w:p w14:paraId="2A104CB7" w14:textId="77777777" w:rsidR="00446FEF" w:rsidRPr="00282A4A" w:rsidRDefault="00446FEF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3248" w:type="pct"/>
          </w:tcPr>
          <w:p w14:paraId="4E5BD97A" w14:textId="2AAF46E9" w:rsidR="00446FEF" w:rsidRDefault="008C490E">
            <w:r>
              <w:t>Ås rådhus</w:t>
            </w:r>
          </w:p>
        </w:tc>
      </w:tr>
      <w:tr w:rsidR="00C627F7" w14:paraId="2683CC1B" w14:textId="77777777" w:rsidTr="00EB3FF1">
        <w:tc>
          <w:tcPr>
            <w:tcW w:w="1752" w:type="pct"/>
            <w:shd w:val="clear" w:color="auto" w:fill="D9D9D9" w:themeFill="background1" w:themeFillShade="D9"/>
          </w:tcPr>
          <w:p w14:paraId="52C8FA28" w14:textId="77777777" w:rsidR="00C627F7" w:rsidRPr="00282A4A" w:rsidRDefault="00446FEF" w:rsidP="00446FEF">
            <w:pPr>
              <w:rPr>
                <w:b/>
              </w:rPr>
            </w:pPr>
            <w:r w:rsidRPr="00282A4A">
              <w:rPr>
                <w:b/>
              </w:rPr>
              <w:t xml:space="preserve">Foreløpig plannavn </w:t>
            </w:r>
          </w:p>
        </w:tc>
        <w:tc>
          <w:tcPr>
            <w:tcW w:w="3248" w:type="pct"/>
          </w:tcPr>
          <w:p w14:paraId="0331BF48" w14:textId="3AA03112" w:rsidR="00C627F7" w:rsidRDefault="00866BC0">
            <w:r>
              <w:t xml:space="preserve">Detaljregulering for </w:t>
            </w:r>
            <w:r w:rsidR="00A5102A">
              <w:t>Moerveien 30-34</w:t>
            </w:r>
            <w:r w:rsidR="00EF3DA3">
              <w:t xml:space="preserve"> (B</w:t>
            </w:r>
            <w:r w:rsidR="00472871">
              <w:t>12</w:t>
            </w:r>
            <w:r w:rsidR="00EF3DA3">
              <w:t>)</w:t>
            </w:r>
          </w:p>
        </w:tc>
      </w:tr>
      <w:tr w:rsidR="00C627F7" w14:paraId="5789CF81" w14:textId="77777777" w:rsidTr="00EB3FF1">
        <w:tc>
          <w:tcPr>
            <w:tcW w:w="1752" w:type="pct"/>
            <w:shd w:val="clear" w:color="auto" w:fill="D9D9D9" w:themeFill="background1" w:themeFillShade="D9"/>
          </w:tcPr>
          <w:p w14:paraId="2939DBF6" w14:textId="77777777" w:rsidR="00C627F7" w:rsidRPr="00282A4A" w:rsidRDefault="00446FEF">
            <w:pPr>
              <w:rPr>
                <w:b/>
              </w:rPr>
            </w:pPr>
            <w:r w:rsidRPr="00282A4A">
              <w:rPr>
                <w:b/>
              </w:rPr>
              <w:t>Plan-ID</w:t>
            </w:r>
          </w:p>
        </w:tc>
        <w:tc>
          <w:tcPr>
            <w:tcW w:w="3248" w:type="pct"/>
          </w:tcPr>
          <w:p w14:paraId="2BB84708" w14:textId="64966F77" w:rsidR="00C627F7" w:rsidRDefault="00EF3DA3">
            <w:r>
              <w:t>R-3</w:t>
            </w:r>
            <w:r w:rsidR="00267EF6">
              <w:t>47</w:t>
            </w:r>
          </w:p>
        </w:tc>
      </w:tr>
      <w:tr w:rsidR="00C627F7" w14:paraId="180E3407" w14:textId="77777777" w:rsidTr="00EB3FF1">
        <w:tc>
          <w:tcPr>
            <w:tcW w:w="1752" w:type="pct"/>
            <w:shd w:val="clear" w:color="auto" w:fill="D9D9D9" w:themeFill="background1" w:themeFillShade="D9"/>
          </w:tcPr>
          <w:p w14:paraId="5CEA5A48" w14:textId="77777777" w:rsidR="00C627F7" w:rsidRPr="00282A4A" w:rsidRDefault="00C627F7">
            <w:pPr>
              <w:rPr>
                <w:b/>
              </w:rPr>
            </w:pPr>
            <w:r w:rsidRPr="00282A4A">
              <w:rPr>
                <w:b/>
              </w:rPr>
              <w:t>Arkivsaknr.</w:t>
            </w:r>
          </w:p>
        </w:tc>
        <w:tc>
          <w:tcPr>
            <w:tcW w:w="3248" w:type="pct"/>
          </w:tcPr>
          <w:p w14:paraId="259674DE" w14:textId="781F8256" w:rsidR="00C627F7" w:rsidRDefault="00C627F7"/>
        </w:tc>
      </w:tr>
      <w:tr w:rsidR="004D3FBD" w14:paraId="1EE4B8E9" w14:textId="77777777" w:rsidTr="00EB3FF1">
        <w:tc>
          <w:tcPr>
            <w:tcW w:w="1752" w:type="pct"/>
            <w:shd w:val="clear" w:color="auto" w:fill="D9D9D9" w:themeFill="background1" w:themeFillShade="D9"/>
          </w:tcPr>
          <w:p w14:paraId="73EEC00A" w14:textId="77777777" w:rsidR="004D3FBD" w:rsidRPr="00282A4A" w:rsidRDefault="004D3FBD">
            <w:pPr>
              <w:rPr>
                <w:b/>
              </w:rPr>
            </w:pPr>
            <w:r>
              <w:rPr>
                <w:b/>
              </w:rPr>
              <w:t>Kommunens kontaktperson</w:t>
            </w:r>
          </w:p>
        </w:tc>
        <w:tc>
          <w:tcPr>
            <w:tcW w:w="3248" w:type="pct"/>
          </w:tcPr>
          <w:p w14:paraId="294A351F" w14:textId="1684A91C" w:rsidR="004D3FBD" w:rsidRDefault="008C490E">
            <w:r>
              <w:t>Mari Olimstad</w:t>
            </w:r>
          </w:p>
        </w:tc>
      </w:tr>
    </w:tbl>
    <w:p w14:paraId="47968388" w14:textId="77777777" w:rsidR="00C627F7" w:rsidRDefault="00C627F7" w:rsidP="00C627F7"/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392"/>
        <w:gridCol w:w="10348"/>
      </w:tblGrid>
      <w:tr w:rsidR="004D3FBD" w14:paraId="778938A4" w14:textId="77777777" w:rsidTr="00EB3FF1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440DDC8" w14:textId="77777777" w:rsidR="004D3FBD" w:rsidRPr="00E34D82" w:rsidRDefault="004D3FBD" w:rsidP="00C627F7">
            <w:pPr>
              <w:rPr>
                <w:b/>
              </w:rPr>
            </w:pPr>
            <w:r w:rsidRPr="00E34D82">
              <w:rPr>
                <w:b/>
              </w:rPr>
              <w:t>Plantype</w:t>
            </w:r>
          </w:p>
        </w:tc>
      </w:tr>
      <w:tr w:rsidR="004D3FBD" w14:paraId="69FBBBD3" w14:textId="77777777" w:rsidTr="00EB3FF1">
        <w:tc>
          <w:tcPr>
            <w:tcW w:w="392" w:type="dxa"/>
          </w:tcPr>
          <w:p w14:paraId="664ED680" w14:textId="5942653A" w:rsidR="004D3FBD" w:rsidRPr="00446FEF" w:rsidRDefault="008C490E" w:rsidP="00C627F7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0348" w:type="dxa"/>
            <w:tcBorders>
              <w:bottom w:val="nil"/>
            </w:tcBorders>
          </w:tcPr>
          <w:p w14:paraId="7987CE21" w14:textId="77777777" w:rsidR="004D3FBD" w:rsidRDefault="00E34D82" w:rsidP="00C627F7">
            <w:r>
              <w:t>Detaljregulering</w:t>
            </w:r>
          </w:p>
        </w:tc>
      </w:tr>
      <w:tr w:rsidR="004D3FBD" w14:paraId="253E8F09" w14:textId="77777777" w:rsidTr="00EB3FF1">
        <w:tc>
          <w:tcPr>
            <w:tcW w:w="392" w:type="dxa"/>
          </w:tcPr>
          <w:p w14:paraId="796186F5" w14:textId="77777777" w:rsidR="004D3FBD" w:rsidRPr="00446FEF" w:rsidRDefault="004D3FBD" w:rsidP="00C627F7">
            <w:pPr>
              <w:rPr>
                <w:b/>
              </w:rPr>
            </w:pPr>
          </w:p>
        </w:tc>
        <w:tc>
          <w:tcPr>
            <w:tcW w:w="10348" w:type="dxa"/>
            <w:tcBorders>
              <w:top w:val="nil"/>
              <w:bottom w:val="nil"/>
            </w:tcBorders>
          </w:tcPr>
          <w:p w14:paraId="2D836821" w14:textId="77777777" w:rsidR="004D3FBD" w:rsidRDefault="00E34D82" w:rsidP="00C627F7">
            <w:r>
              <w:t>Endring av reguleringsplan</w:t>
            </w:r>
          </w:p>
        </w:tc>
      </w:tr>
      <w:tr w:rsidR="004D3FBD" w14:paraId="688BB1D6" w14:textId="77777777" w:rsidTr="00EB3FF1">
        <w:tc>
          <w:tcPr>
            <w:tcW w:w="392" w:type="dxa"/>
          </w:tcPr>
          <w:p w14:paraId="6C0205F6" w14:textId="77777777" w:rsidR="004D3FBD" w:rsidRPr="00446FEF" w:rsidRDefault="004D3FBD" w:rsidP="00C627F7">
            <w:pPr>
              <w:rPr>
                <w:b/>
              </w:rPr>
            </w:pPr>
          </w:p>
        </w:tc>
        <w:tc>
          <w:tcPr>
            <w:tcW w:w="10348" w:type="dxa"/>
            <w:tcBorders>
              <w:top w:val="nil"/>
            </w:tcBorders>
          </w:tcPr>
          <w:p w14:paraId="24ABA954" w14:textId="77777777" w:rsidR="004D3FBD" w:rsidRDefault="00E34D82" w:rsidP="00C627F7">
            <w:r>
              <w:t>Områderegulering</w:t>
            </w:r>
          </w:p>
        </w:tc>
      </w:tr>
    </w:tbl>
    <w:p w14:paraId="52325308" w14:textId="77777777" w:rsidR="004D3FBD" w:rsidRDefault="004D3FBD" w:rsidP="00C627F7"/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5508"/>
        <w:gridCol w:w="5220"/>
      </w:tblGrid>
      <w:tr w:rsidR="00C627F7" w14:paraId="5866563C" w14:textId="77777777" w:rsidTr="00EB3FF1">
        <w:tc>
          <w:tcPr>
            <w:tcW w:w="5508" w:type="dxa"/>
            <w:shd w:val="clear" w:color="auto" w:fill="D9D9D9" w:themeFill="background1" w:themeFillShade="D9"/>
          </w:tcPr>
          <w:p w14:paraId="6FA83025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Deltakere fra forslagsstiller/tiltakshaver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24BFE45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Deltakere fra kommunen</w:t>
            </w:r>
          </w:p>
        </w:tc>
      </w:tr>
      <w:tr w:rsidR="00C627F7" w14:paraId="605235B9" w14:textId="77777777" w:rsidTr="00EB3FF1">
        <w:tc>
          <w:tcPr>
            <w:tcW w:w="5508" w:type="dxa"/>
          </w:tcPr>
          <w:p w14:paraId="69072C56" w14:textId="5DEB1C2A" w:rsidR="00C627F7" w:rsidRDefault="00912925" w:rsidP="00C627F7">
            <w:r>
              <w:t>Petter Bogen</w:t>
            </w:r>
            <w:r w:rsidR="00452632">
              <w:t xml:space="preserve">, </w:t>
            </w:r>
            <w:r w:rsidR="00452632" w:rsidRPr="00452632">
              <w:t>Petter Bogen arkitektkontor AS</w:t>
            </w:r>
          </w:p>
        </w:tc>
        <w:tc>
          <w:tcPr>
            <w:tcW w:w="5220" w:type="dxa"/>
          </w:tcPr>
          <w:p w14:paraId="533CD8B3" w14:textId="3A837564" w:rsidR="00C627F7" w:rsidRDefault="00ED0878" w:rsidP="00C627F7">
            <w:r>
              <w:t>Magnus Ohren, reguleringskoordinator</w:t>
            </w:r>
          </w:p>
        </w:tc>
      </w:tr>
      <w:tr w:rsidR="00C627F7" w14:paraId="15A1E190" w14:textId="77777777" w:rsidTr="00EB3FF1">
        <w:tc>
          <w:tcPr>
            <w:tcW w:w="5508" w:type="dxa"/>
          </w:tcPr>
          <w:p w14:paraId="4CE3ED39" w14:textId="0D06B89D" w:rsidR="00C627F7" w:rsidRDefault="00912925" w:rsidP="00C627F7">
            <w:r>
              <w:t>Jon Bogen</w:t>
            </w:r>
            <w:r w:rsidR="008D57AF">
              <w:t xml:space="preserve">, </w:t>
            </w:r>
            <w:r w:rsidR="00452632" w:rsidRPr="00452632">
              <w:t>Petter Bogen arkitektkontor AS</w:t>
            </w:r>
          </w:p>
        </w:tc>
        <w:tc>
          <w:tcPr>
            <w:tcW w:w="5220" w:type="dxa"/>
          </w:tcPr>
          <w:p w14:paraId="5F107693" w14:textId="33E38E7C" w:rsidR="00C627F7" w:rsidRDefault="00ED0878" w:rsidP="00C627F7">
            <w:r>
              <w:t>Mari Olimstad, planrådgiver</w:t>
            </w:r>
          </w:p>
        </w:tc>
      </w:tr>
      <w:tr w:rsidR="00C627F7" w14:paraId="0E5FE4C2" w14:textId="77777777" w:rsidTr="00EB3FF1">
        <w:tc>
          <w:tcPr>
            <w:tcW w:w="5508" w:type="dxa"/>
          </w:tcPr>
          <w:p w14:paraId="7E5703F6" w14:textId="34DD1A43" w:rsidR="00C627F7" w:rsidRDefault="00912925" w:rsidP="00C627F7">
            <w:r>
              <w:t>Sondre Evjen</w:t>
            </w:r>
            <w:r w:rsidR="008D57AF">
              <w:t xml:space="preserve">, </w:t>
            </w:r>
            <w:r w:rsidR="00BC2BE3" w:rsidRPr="00BC2BE3">
              <w:t xml:space="preserve">Moerveien 30-34 AS </w:t>
            </w:r>
          </w:p>
        </w:tc>
        <w:tc>
          <w:tcPr>
            <w:tcW w:w="5220" w:type="dxa"/>
          </w:tcPr>
          <w:p w14:paraId="6B3FEC7A" w14:textId="77777777" w:rsidR="00C627F7" w:rsidRDefault="00C627F7" w:rsidP="00C627F7"/>
        </w:tc>
      </w:tr>
      <w:tr w:rsidR="00C627F7" w14:paraId="1BE99623" w14:textId="77777777" w:rsidTr="00EB3FF1">
        <w:tc>
          <w:tcPr>
            <w:tcW w:w="5508" w:type="dxa"/>
          </w:tcPr>
          <w:p w14:paraId="0FD79144" w14:textId="424F93A9" w:rsidR="00C627F7" w:rsidRDefault="00170250" w:rsidP="00C627F7">
            <w:r>
              <w:t>Philip Stephansen</w:t>
            </w:r>
            <w:r w:rsidR="008D57AF">
              <w:t xml:space="preserve">, </w:t>
            </w:r>
            <w:r w:rsidR="00CD17F4" w:rsidRPr="00BC2BE3">
              <w:t xml:space="preserve">Moerveien 30-34 AS </w:t>
            </w:r>
          </w:p>
        </w:tc>
        <w:tc>
          <w:tcPr>
            <w:tcW w:w="5220" w:type="dxa"/>
          </w:tcPr>
          <w:p w14:paraId="5BEC8650" w14:textId="77777777" w:rsidR="00C627F7" w:rsidRDefault="00C627F7" w:rsidP="00C627F7"/>
        </w:tc>
      </w:tr>
      <w:tr w:rsidR="002F289A" w14:paraId="26865AD3" w14:textId="77777777" w:rsidTr="00EB3FF1">
        <w:tc>
          <w:tcPr>
            <w:tcW w:w="5508" w:type="dxa"/>
          </w:tcPr>
          <w:p w14:paraId="6B3185D8" w14:textId="3656A318" w:rsidR="002F289A" w:rsidRDefault="002F289A" w:rsidP="00C627F7"/>
        </w:tc>
        <w:tc>
          <w:tcPr>
            <w:tcW w:w="5220" w:type="dxa"/>
          </w:tcPr>
          <w:p w14:paraId="65E89418" w14:textId="77777777" w:rsidR="002F289A" w:rsidRDefault="002F289A" w:rsidP="00C627F7"/>
        </w:tc>
      </w:tr>
    </w:tbl>
    <w:p w14:paraId="0B571F08" w14:textId="77777777" w:rsidR="00C627F7" w:rsidRDefault="00C627F7" w:rsidP="00C627F7"/>
    <w:tbl>
      <w:tblPr>
        <w:tblStyle w:val="Tabellrutenett"/>
        <w:tblW w:w="10728" w:type="dxa"/>
        <w:tblLayout w:type="fixed"/>
        <w:tblLook w:val="04A0" w:firstRow="1" w:lastRow="0" w:firstColumn="1" w:lastColumn="0" w:noHBand="0" w:noVBand="1"/>
      </w:tblPr>
      <w:tblGrid>
        <w:gridCol w:w="1390"/>
        <w:gridCol w:w="4118"/>
        <w:gridCol w:w="1440"/>
        <w:gridCol w:w="3780"/>
      </w:tblGrid>
      <w:tr w:rsidR="00C627F7" w14:paraId="1D51910A" w14:textId="77777777" w:rsidTr="00EB3FF1">
        <w:tc>
          <w:tcPr>
            <w:tcW w:w="5508" w:type="dxa"/>
            <w:gridSpan w:val="2"/>
            <w:shd w:val="clear" w:color="auto" w:fill="D9D9D9" w:themeFill="background1" w:themeFillShade="D9"/>
          </w:tcPr>
          <w:p w14:paraId="284E293C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Forslagsstiller/tiltakshaver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14:paraId="5990A688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Planfaglig konsulent</w:t>
            </w:r>
          </w:p>
        </w:tc>
      </w:tr>
      <w:tr w:rsidR="00C627F7" w14:paraId="13FF769A" w14:textId="77777777" w:rsidTr="004C66A4">
        <w:trPr>
          <w:trHeight w:val="131"/>
        </w:trPr>
        <w:tc>
          <w:tcPr>
            <w:tcW w:w="1390" w:type="dxa"/>
            <w:shd w:val="clear" w:color="auto" w:fill="D9D9D9" w:themeFill="background1" w:themeFillShade="D9"/>
          </w:tcPr>
          <w:p w14:paraId="5D35FA1B" w14:textId="77777777" w:rsidR="00C627F7" w:rsidRDefault="00C627F7" w:rsidP="00C627F7">
            <w:r>
              <w:t>Navn</w:t>
            </w:r>
          </w:p>
        </w:tc>
        <w:tc>
          <w:tcPr>
            <w:tcW w:w="4118" w:type="dxa"/>
          </w:tcPr>
          <w:p w14:paraId="7AC8D6F7" w14:textId="214E2BA3" w:rsidR="00C627F7" w:rsidRDefault="00CD17F4" w:rsidP="00C627F7">
            <w:r>
              <w:t>Sondre Evjen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5EBB6EC" w14:textId="77777777" w:rsidR="00C627F7" w:rsidRDefault="00C627F7" w:rsidP="00C627F7">
            <w:r>
              <w:t>Navn</w:t>
            </w:r>
          </w:p>
        </w:tc>
        <w:tc>
          <w:tcPr>
            <w:tcW w:w="3780" w:type="dxa"/>
          </w:tcPr>
          <w:p w14:paraId="75467FDD" w14:textId="77777777" w:rsidR="00B56919" w:rsidRDefault="00B56919" w:rsidP="00B56919">
            <w:r>
              <w:t>Jon Thorvildsen Bogen</w:t>
            </w:r>
          </w:p>
          <w:p w14:paraId="3ED53282" w14:textId="10BA8474" w:rsidR="00C627F7" w:rsidRDefault="00B56919" w:rsidP="00B56919">
            <w:r>
              <w:t>Petter Bogen</w:t>
            </w:r>
          </w:p>
        </w:tc>
      </w:tr>
      <w:tr w:rsidR="00C627F7" w14:paraId="3B9F8B51" w14:textId="77777777" w:rsidTr="00EB3FF1">
        <w:tc>
          <w:tcPr>
            <w:tcW w:w="1390" w:type="dxa"/>
            <w:shd w:val="clear" w:color="auto" w:fill="D9D9D9" w:themeFill="background1" w:themeFillShade="D9"/>
          </w:tcPr>
          <w:p w14:paraId="4A75AF76" w14:textId="77777777" w:rsidR="00C627F7" w:rsidRDefault="00C627F7" w:rsidP="00C627F7">
            <w:r>
              <w:t>Bedrift/firma</w:t>
            </w:r>
          </w:p>
        </w:tc>
        <w:tc>
          <w:tcPr>
            <w:tcW w:w="4118" w:type="dxa"/>
          </w:tcPr>
          <w:p w14:paraId="1FD92094" w14:textId="2C16A64D" w:rsidR="00405BA4" w:rsidRDefault="00CD17F4" w:rsidP="00C627F7">
            <w:r w:rsidRPr="00BC2BE3">
              <w:t>Moerveien 30-34 AS (c/o Backe Prosjekt AS)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C39804" w14:textId="77777777" w:rsidR="00C627F7" w:rsidRDefault="00C627F7" w:rsidP="00C627F7">
            <w:r>
              <w:t>Bedrift/firma</w:t>
            </w:r>
          </w:p>
        </w:tc>
        <w:tc>
          <w:tcPr>
            <w:tcW w:w="3780" w:type="dxa"/>
          </w:tcPr>
          <w:p w14:paraId="55ABD1E1" w14:textId="1A212681" w:rsidR="00C627F7" w:rsidRDefault="00092EAE" w:rsidP="00C627F7">
            <w:r w:rsidRPr="00092EAE">
              <w:t>Petter Bogen arkitektkontor AS</w:t>
            </w:r>
          </w:p>
        </w:tc>
      </w:tr>
      <w:tr w:rsidR="00405BA4" w14:paraId="4FC28BE0" w14:textId="77777777" w:rsidTr="00EB3FF1">
        <w:tc>
          <w:tcPr>
            <w:tcW w:w="1390" w:type="dxa"/>
            <w:shd w:val="clear" w:color="auto" w:fill="D9D9D9" w:themeFill="background1" w:themeFillShade="D9"/>
          </w:tcPr>
          <w:p w14:paraId="72B06F73" w14:textId="77777777" w:rsidR="00405BA4" w:rsidRDefault="00405BA4" w:rsidP="00C627F7">
            <w:r>
              <w:t>Adresse</w:t>
            </w:r>
          </w:p>
        </w:tc>
        <w:tc>
          <w:tcPr>
            <w:tcW w:w="4118" w:type="dxa"/>
          </w:tcPr>
          <w:p w14:paraId="75B0847D" w14:textId="0661D689" w:rsidR="00405BA4" w:rsidRDefault="00BB4DDC" w:rsidP="00C627F7">
            <w:r w:rsidRPr="00BB4DDC">
              <w:t>Postboks 358</w:t>
            </w:r>
            <w:r w:rsidR="00281CF3">
              <w:t xml:space="preserve"> 1326 Lysaker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D7970A" w14:textId="77777777" w:rsidR="00405BA4" w:rsidRDefault="00405BA4" w:rsidP="00C627F7">
            <w:r>
              <w:t>Adresse</w:t>
            </w:r>
          </w:p>
        </w:tc>
        <w:tc>
          <w:tcPr>
            <w:tcW w:w="3780" w:type="dxa"/>
          </w:tcPr>
          <w:p w14:paraId="5CCA1633" w14:textId="47A0DCB0" w:rsidR="00405BA4" w:rsidRDefault="00281CF3" w:rsidP="00C627F7">
            <w:r w:rsidRPr="00281CF3">
              <w:t>Pilestredet 29 A</w:t>
            </w:r>
            <w:r>
              <w:t xml:space="preserve"> 0166 Oslo</w:t>
            </w:r>
          </w:p>
        </w:tc>
      </w:tr>
      <w:tr w:rsidR="00C627F7" w14:paraId="785239A8" w14:textId="77777777" w:rsidTr="00EB3FF1">
        <w:tc>
          <w:tcPr>
            <w:tcW w:w="1390" w:type="dxa"/>
            <w:shd w:val="clear" w:color="auto" w:fill="D9D9D9" w:themeFill="background1" w:themeFillShade="D9"/>
          </w:tcPr>
          <w:p w14:paraId="757CF90C" w14:textId="77777777" w:rsidR="00C627F7" w:rsidRDefault="00C627F7" w:rsidP="00C627F7">
            <w:r>
              <w:t>Tlf</w:t>
            </w:r>
          </w:p>
        </w:tc>
        <w:tc>
          <w:tcPr>
            <w:tcW w:w="4118" w:type="dxa"/>
          </w:tcPr>
          <w:p w14:paraId="566B380B" w14:textId="226D3A2C" w:rsidR="00C627F7" w:rsidRDefault="00AB3A1A" w:rsidP="00C627F7">
            <w:r w:rsidRPr="00AB3A1A">
              <w:t>91576886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51F368" w14:textId="77777777" w:rsidR="00C627F7" w:rsidRDefault="00C627F7" w:rsidP="00C627F7">
            <w:r>
              <w:t>Tlf</w:t>
            </w:r>
          </w:p>
        </w:tc>
        <w:tc>
          <w:tcPr>
            <w:tcW w:w="3780" w:type="dxa"/>
          </w:tcPr>
          <w:p w14:paraId="64F3CED2" w14:textId="713DCEBE" w:rsidR="00C627F7" w:rsidRDefault="00033FA5" w:rsidP="00C627F7">
            <w:r w:rsidRPr="00033FA5">
              <w:t>97655091</w:t>
            </w:r>
          </w:p>
        </w:tc>
      </w:tr>
      <w:tr w:rsidR="00C627F7" w14:paraId="6BCA7FAA" w14:textId="77777777" w:rsidTr="00EB3FF1">
        <w:tc>
          <w:tcPr>
            <w:tcW w:w="1390" w:type="dxa"/>
            <w:shd w:val="clear" w:color="auto" w:fill="D9D9D9" w:themeFill="background1" w:themeFillShade="D9"/>
          </w:tcPr>
          <w:p w14:paraId="057AED67" w14:textId="77777777" w:rsidR="00C627F7" w:rsidRDefault="00C627F7" w:rsidP="00C627F7">
            <w:r>
              <w:t>Epost</w:t>
            </w:r>
          </w:p>
        </w:tc>
        <w:tc>
          <w:tcPr>
            <w:tcW w:w="4118" w:type="dxa"/>
          </w:tcPr>
          <w:p w14:paraId="57F23633" w14:textId="00BB4A02" w:rsidR="00C627F7" w:rsidRDefault="00043140" w:rsidP="00C627F7">
            <w:hyperlink r:id="rId11" w:history="1">
              <w:r w:rsidR="009507CD" w:rsidRPr="000A6A7A">
                <w:rPr>
                  <w:rStyle w:val="Hyperkobling"/>
                </w:rPr>
                <w:t>sondre.evjen@backe.no</w:t>
              </w:r>
            </w:hyperlink>
            <w:r w:rsidR="009507CD"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161BB2" w14:textId="77777777" w:rsidR="00C627F7" w:rsidRDefault="00C627F7" w:rsidP="00C627F7">
            <w:r>
              <w:t>Epost</w:t>
            </w:r>
          </w:p>
        </w:tc>
        <w:tc>
          <w:tcPr>
            <w:tcW w:w="3780" w:type="dxa"/>
          </w:tcPr>
          <w:p w14:paraId="7BF4A5FB" w14:textId="7D351526" w:rsidR="002F7B9A" w:rsidRPr="002F7B9A" w:rsidRDefault="00043140" w:rsidP="002F7B9A">
            <w:hyperlink r:id="rId12" w:history="1">
              <w:r w:rsidR="00EB2C71" w:rsidRPr="000A6A7A">
                <w:rPr>
                  <w:rStyle w:val="Hyperkobling"/>
                </w:rPr>
                <w:t>jon@bogenark.no</w:t>
              </w:r>
            </w:hyperlink>
            <w:r w:rsidR="00EB2C71">
              <w:t xml:space="preserve"> </w:t>
            </w:r>
          </w:p>
          <w:p w14:paraId="253134FC" w14:textId="7B319D76" w:rsidR="00C627F7" w:rsidRDefault="00C627F7" w:rsidP="00C627F7"/>
        </w:tc>
      </w:tr>
      <w:tr w:rsidR="00405BA4" w14:paraId="6B6F557E" w14:textId="77777777" w:rsidTr="00EB3FF1">
        <w:tc>
          <w:tcPr>
            <w:tcW w:w="1390" w:type="dxa"/>
            <w:shd w:val="clear" w:color="auto" w:fill="D9D9D9" w:themeFill="background1" w:themeFillShade="D9"/>
          </w:tcPr>
          <w:p w14:paraId="52907E9D" w14:textId="77777777" w:rsidR="00405BA4" w:rsidRDefault="00405BA4" w:rsidP="00C627F7">
            <w:r>
              <w:t>Org.nr.</w:t>
            </w:r>
          </w:p>
        </w:tc>
        <w:tc>
          <w:tcPr>
            <w:tcW w:w="4118" w:type="dxa"/>
          </w:tcPr>
          <w:p w14:paraId="0C562F92" w14:textId="3E2484C0" w:rsidR="00405BA4" w:rsidRDefault="00A42DBC" w:rsidP="00C627F7">
            <w:r w:rsidRPr="00A42DBC">
              <w:t>915272592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6BA20B" w14:textId="77777777" w:rsidR="00405BA4" w:rsidRDefault="00405BA4" w:rsidP="00C627F7">
            <w:r>
              <w:t>Org.nr</w:t>
            </w:r>
          </w:p>
        </w:tc>
        <w:tc>
          <w:tcPr>
            <w:tcW w:w="3780" w:type="dxa"/>
          </w:tcPr>
          <w:p w14:paraId="79346E10" w14:textId="290CF6A1" w:rsidR="00405BA4" w:rsidRDefault="00917BA8" w:rsidP="00C627F7">
            <w:r w:rsidRPr="00917BA8">
              <w:t>917472882</w:t>
            </w:r>
          </w:p>
        </w:tc>
      </w:tr>
    </w:tbl>
    <w:p w14:paraId="292FC261" w14:textId="77777777" w:rsidR="00C627F7" w:rsidRDefault="00C627F7" w:rsidP="00C627F7"/>
    <w:tbl>
      <w:tblPr>
        <w:tblStyle w:val="Tabellrutenett"/>
        <w:tblW w:w="10606" w:type="dxa"/>
        <w:tblLook w:val="04A0" w:firstRow="1" w:lastRow="0" w:firstColumn="1" w:lastColumn="0" w:noHBand="0" w:noVBand="1"/>
      </w:tblPr>
      <w:tblGrid>
        <w:gridCol w:w="3936"/>
        <w:gridCol w:w="6670"/>
      </w:tblGrid>
      <w:tr w:rsidR="00C627F7" w14:paraId="579CC5E8" w14:textId="77777777" w:rsidTr="482E90DD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2840C39A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Hovedhensikt med planarbeidet</w:t>
            </w:r>
          </w:p>
        </w:tc>
      </w:tr>
      <w:tr w:rsidR="00C627F7" w14:paraId="587C590E" w14:textId="77777777" w:rsidTr="482E90DD">
        <w:tc>
          <w:tcPr>
            <w:tcW w:w="10606" w:type="dxa"/>
            <w:gridSpan w:val="2"/>
          </w:tcPr>
          <w:p w14:paraId="6537B56C" w14:textId="77777777" w:rsidR="003673FD" w:rsidRDefault="00861345" w:rsidP="00C627F7">
            <w:r>
              <w:t>Tilrettelegge for utbygging</w:t>
            </w:r>
            <w:r w:rsidR="00EF3DA3">
              <w:t xml:space="preserve"> av nye boliger</w:t>
            </w:r>
            <w:r>
              <w:t xml:space="preserve"> innenfor felt B</w:t>
            </w:r>
            <w:r w:rsidR="006D5A76">
              <w:t>12</w:t>
            </w:r>
            <w:r>
              <w:t xml:space="preserve"> i områderegulering for Ås sentralområde.</w:t>
            </w:r>
          </w:p>
          <w:p w14:paraId="22956625" w14:textId="4B826A60" w:rsidR="006D5A76" w:rsidRDefault="006D5A76" w:rsidP="00C627F7"/>
        </w:tc>
      </w:tr>
      <w:tr w:rsidR="00921571" w14:paraId="571A72AC" w14:textId="77777777" w:rsidTr="482E90DD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5715018" w14:textId="77777777" w:rsidR="00921571" w:rsidRPr="00921571" w:rsidRDefault="00921571" w:rsidP="00C627F7">
            <w:pPr>
              <w:rPr>
                <w:b/>
              </w:rPr>
            </w:pPr>
            <w:r w:rsidRPr="00921571">
              <w:rPr>
                <w:b/>
              </w:rPr>
              <w:t>Planlagt bebyggelse, anlegg og andre tiltak</w:t>
            </w:r>
          </w:p>
        </w:tc>
      </w:tr>
      <w:tr w:rsidR="00921571" w14:paraId="1299D79E" w14:textId="77777777" w:rsidTr="482E90DD">
        <w:tc>
          <w:tcPr>
            <w:tcW w:w="10606" w:type="dxa"/>
            <w:gridSpan w:val="2"/>
          </w:tcPr>
          <w:p w14:paraId="69D41B1D" w14:textId="67382EF6" w:rsidR="003673FD" w:rsidRDefault="009021A7" w:rsidP="00BE5F77">
            <w:r>
              <w:t xml:space="preserve">Det er utarbeidet </w:t>
            </w:r>
            <w:r w:rsidR="0014032E" w:rsidRPr="00EB6D6A">
              <w:t>illu</w:t>
            </w:r>
            <w:r w:rsidR="00BE5984" w:rsidRPr="00EB6D6A">
              <w:t>strasjoner for ny</w:t>
            </w:r>
            <w:r w:rsidR="005C768A" w:rsidRPr="00EB6D6A">
              <w:t xml:space="preserve"> bebyggelsesstruktur. </w:t>
            </w:r>
            <w:r w:rsidR="00BE5984" w:rsidRPr="00EB6D6A">
              <w:t>Illustrasjonene viser</w:t>
            </w:r>
            <w:r w:rsidR="002D59A8" w:rsidRPr="00EB6D6A">
              <w:t xml:space="preserve"> tre punkthus langs Moerveien </w:t>
            </w:r>
            <w:r w:rsidR="000950A9" w:rsidRPr="00EB6D6A">
              <w:t xml:space="preserve">på </w:t>
            </w:r>
            <w:r w:rsidR="00923BB8">
              <w:t>2</w:t>
            </w:r>
            <w:r w:rsidR="000950A9" w:rsidRPr="00EB6D6A">
              <w:t>-</w:t>
            </w:r>
            <w:r w:rsidR="00923BB8">
              <w:t>3</w:t>
            </w:r>
            <w:r w:rsidR="000950A9" w:rsidRPr="00EB6D6A">
              <w:t xml:space="preserve"> etasjer, og mer sammenhengende blokkbebyggelse langs </w:t>
            </w:r>
            <w:r w:rsidR="000950A9" w:rsidRPr="00B42F3D">
              <w:t xml:space="preserve">Brekkeveien på </w:t>
            </w:r>
            <w:r w:rsidR="00923BB8" w:rsidRPr="00B42F3D">
              <w:t>3-</w:t>
            </w:r>
            <w:r w:rsidR="00222E4E" w:rsidRPr="00B42F3D">
              <w:t>4 etasjer.</w:t>
            </w:r>
            <w:r w:rsidR="0001663C" w:rsidRPr="00EB6D6A">
              <w:t xml:space="preserve"> Uteområdet legg</w:t>
            </w:r>
            <w:r w:rsidR="00DD1AC1" w:rsidRPr="00EB6D6A">
              <w:t xml:space="preserve">es langs Moerveien, i midten av kvartalet. </w:t>
            </w:r>
            <w:r w:rsidR="004135C6" w:rsidRPr="00EB6D6A">
              <w:rPr>
                <w:rFonts w:cs="Times New Roman"/>
              </w:rPr>
              <w:t xml:space="preserve">Parkeringskjeller </w:t>
            </w:r>
            <w:r w:rsidR="00FA3050">
              <w:rPr>
                <w:rFonts w:cs="Times New Roman"/>
              </w:rPr>
              <w:t>legges</w:t>
            </w:r>
            <w:r w:rsidR="004135C6" w:rsidRPr="00EB6D6A">
              <w:rPr>
                <w:rFonts w:cs="Times New Roman"/>
              </w:rPr>
              <w:t xml:space="preserve"> under bebyggelsen mot Brekkeveien, med a</w:t>
            </w:r>
            <w:r w:rsidR="009312B9" w:rsidRPr="00EB6D6A">
              <w:rPr>
                <w:rFonts w:cs="Times New Roman"/>
              </w:rPr>
              <w:t>d</w:t>
            </w:r>
            <w:r w:rsidR="004135C6" w:rsidRPr="00EB6D6A">
              <w:rPr>
                <w:rFonts w:cs="Times New Roman"/>
              </w:rPr>
              <w:t>komst fra Brekkeveien</w:t>
            </w:r>
            <w:r w:rsidR="00FA3050">
              <w:rPr>
                <w:rFonts w:cs="Times New Roman"/>
              </w:rPr>
              <w:t xml:space="preserve"> eller fra gatetunet i nord</w:t>
            </w:r>
            <w:r w:rsidR="003C64F2">
              <w:rPr>
                <w:rFonts w:cs="Times New Roman"/>
              </w:rPr>
              <w:t>.</w:t>
            </w:r>
          </w:p>
          <w:p w14:paraId="104A6F3B" w14:textId="2537D431" w:rsidR="006D5A76" w:rsidRDefault="006D5A76" w:rsidP="00BE5F77"/>
        </w:tc>
      </w:tr>
      <w:tr w:rsidR="00921571" w14:paraId="78350EFF" w14:textId="77777777" w:rsidTr="482E90DD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2F1902E" w14:textId="77777777" w:rsidR="00921571" w:rsidRPr="00921571" w:rsidRDefault="00921571" w:rsidP="00C627F7">
            <w:pPr>
              <w:rPr>
                <w:b/>
              </w:rPr>
            </w:pPr>
            <w:r w:rsidRPr="00921571">
              <w:rPr>
                <w:b/>
              </w:rPr>
              <w:t>Kommunens merknader</w:t>
            </w:r>
          </w:p>
        </w:tc>
      </w:tr>
      <w:tr w:rsidR="00921571" w14:paraId="1464F707" w14:textId="77777777" w:rsidTr="482E90DD">
        <w:tc>
          <w:tcPr>
            <w:tcW w:w="10606" w:type="dxa"/>
            <w:gridSpan w:val="2"/>
          </w:tcPr>
          <w:p w14:paraId="13A3F303" w14:textId="71E11F31" w:rsidR="00F768CB" w:rsidRPr="008B49DE" w:rsidRDefault="00F768CB" w:rsidP="00F768C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Det overordnede grepet med åpen blokkbebyggelse </w:t>
            </w:r>
            <w:r w:rsidR="000A42C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kan fungere godt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og gir en god plassering av uterommet. Langs Moerveien </w:t>
            </w:r>
            <w:r w:rsidRPr="48D803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bør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det også vurderes rekkehus/townhouse.</w:t>
            </w:r>
          </w:p>
          <w:p w14:paraId="59364FE5" w14:textId="77777777" w:rsidR="00F768CB" w:rsidRDefault="00F768CB" w:rsidP="00FA69C3"/>
          <w:p w14:paraId="11B98478" w14:textId="2E19D3DF" w:rsidR="00452985" w:rsidRDefault="00EF4375" w:rsidP="00FA69C3">
            <w:r>
              <w:t>Det må sikre</w:t>
            </w:r>
            <w:r w:rsidR="00B01BAF">
              <w:t>s</w:t>
            </w:r>
            <w:r>
              <w:t xml:space="preserve"> god tilpasning til nabobebyggelsen. </w:t>
            </w:r>
            <w:r w:rsidR="000C25B3">
              <w:t>Vest</w:t>
            </w:r>
            <w:r>
              <w:t xml:space="preserve"> for planområdet er det småhusbebyggelse med </w:t>
            </w:r>
            <w:r w:rsidR="00595319">
              <w:t xml:space="preserve">kulturhistorisk verdi, som skal opprettholdes. </w:t>
            </w:r>
            <w:r w:rsidR="00E72439">
              <w:t>Det bør vurderes hvordan m</w:t>
            </w:r>
            <w:r w:rsidR="00595319">
              <w:t>aterialbruk,</w:t>
            </w:r>
            <w:r w:rsidR="00902260">
              <w:t xml:space="preserve"> skala,</w:t>
            </w:r>
            <w:r w:rsidR="00595319">
              <w:t xml:space="preserve"> takform og fargebruk langs Moerveien </w:t>
            </w:r>
            <w:r w:rsidR="00E72439">
              <w:t xml:space="preserve">kan </w:t>
            </w:r>
            <w:r w:rsidR="002E326F">
              <w:t xml:space="preserve">tilpasses dagens bebyggelse. </w:t>
            </w:r>
            <w:r w:rsidR="002E326F" w:rsidRPr="002E326F">
              <w:t>Grøntarealer/forhager mot Morveien</w:t>
            </w:r>
            <w:r w:rsidR="002E326F">
              <w:t xml:space="preserve"> kan være aktuelt.</w:t>
            </w:r>
          </w:p>
          <w:p w14:paraId="6279621F" w14:textId="77777777" w:rsidR="00452985" w:rsidRDefault="00452985" w:rsidP="00FA69C3"/>
          <w:p w14:paraId="3A8D431D" w14:textId="7A0F5E92" w:rsidR="0032588D" w:rsidRPr="001A3859" w:rsidRDefault="004E786F" w:rsidP="00FA69C3">
            <w:pPr>
              <w:rPr>
                <w:color w:val="FF0000"/>
              </w:rPr>
            </w:pPr>
            <w:r>
              <w:t>Bebyggelsens forhold til Brekkeveien må studeres nøye, slik at ny bebyggelse bidrar til å aktivere gateplanet.</w:t>
            </w:r>
            <w:r w:rsidR="002D184F">
              <w:t xml:space="preserve"> </w:t>
            </w:r>
            <w:r w:rsidR="00DF2DF6">
              <w:t>Der parkeringskjelleren legges delvis under bakken, kan det være aktuelt med en høy førsteetasje</w:t>
            </w:r>
            <w:r w:rsidR="00801ADF">
              <w:t xml:space="preserve"> langs Brekkeveien. Inngangspartiene trekkes ned til bakken og</w:t>
            </w:r>
            <w:r w:rsidR="007C60CC">
              <w:t xml:space="preserve"> bør</w:t>
            </w:r>
            <w:r w:rsidR="00801ADF">
              <w:t xml:space="preserve"> gis en utforming som b</w:t>
            </w:r>
            <w:r w:rsidR="00E8407D">
              <w:t xml:space="preserve">eriker </w:t>
            </w:r>
            <w:r w:rsidR="007C60CC">
              <w:t xml:space="preserve">gaterommet. </w:t>
            </w:r>
            <w:r w:rsidR="002D184F">
              <w:t>F</w:t>
            </w:r>
            <w:r w:rsidR="004752DD">
              <w:t>ellesrom, sykkelparkering/verksted</w:t>
            </w:r>
            <w:r w:rsidR="00872E02">
              <w:t xml:space="preserve"> og</w:t>
            </w:r>
            <w:r w:rsidR="004752DD">
              <w:t xml:space="preserve"> benker</w:t>
            </w:r>
            <w:r w:rsidR="00FF39E0">
              <w:t xml:space="preserve"> kan være aktuelt</w:t>
            </w:r>
            <w:r w:rsidR="004752DD">
              <w:t>.</w:t>
            </w:r>
            <w:r w:rsidR="00FF39E0">
              <w:t xml:space="preserve"> Gatetrær og beplantning ønskes mellom bebyggelsen og Brekkeveien.</w:t>
            </w:r>
            <w:r w:rsidR="004752DD">
              <w:t xml:space="preserve"> </w:t>
            </w:r>
            <w:r w:rsidR="00371E06">
              <w:t>Det er</w:t>
            </w:r>
            <w:r w:rsidR="00A40127">
              <w:t xml:space="preserve"> </w:t>
            </w:r>
            <w:r w:rsidR="00FF5F3A">
              <w:t>planlagt torg innenfor reguleringsplanene for BS9 og BKB2</w:t>
            </w:r>
            <w:r w:rsidR="00371E06">
              <w:t xml:space="preserve"> som grenser til planområdet</w:t>
            </w:r>
            <w:r w:rsidR="000C25B3">
              <w:t xml:space="preserve"> i øst</w:t>
            </w:r>
            <w:r w:rsidR="00FF5F3A">
              <w:t xml:space="preserve">. </w:t>
            </w:r>
            <w:r w:rsidR="00710CFC">
              <w:t xml:space="preserve">Det må studeres </w:t>
            </w:r>
            <w:r w:rsidR="000D75EA">
              <w:t xml:space="preserve">hvordan ny bebyggelse </w:t>
            </w:r>
            <w:r w:rsidR="00EA52E6">
              <w:t xml:space="preserve">forholder seg til disse </w:t>
            </w:r>
            <w:r w:rsidR="00EB47CA">
              <w:t>torgene</w:t>
            </w:r>
            <w:r w:rsidR="00EA52E6">
              <w:t xml:space="preserve"> </w:t>
            </w:r>
            <w:r w:rsidR="00663589">
              <w:t>med tanke på utfor</w:t>
            </w:r>
            <w:r w:rsidR="00EB1E80">
              <w:t>m</w:t>
            </w:r>
            <w:r w:rsidR="00663589">
              <w:t xml:space="preserve">ing, overganger, solforhold m.m. </w:t>
            </w:r>
            <w:r w:rsidR="00902260">
              <w:t xml:space="preserve"> </w:t>
            </w:r>
          </w:p>
          <w:p w14:paraId="51D4C09D" w14:textId="77777777" w:rsidR="00F768CB" w:rsidRDefault="00F768CB" w:rsidP="203627E2"/>
          <w:p w14:paraId="1970D06A" w14:textId="77777777" w:rsidR="00F768CB" w:rsidRPr="008B49DE" w:rsidRDefault="00F768CB" w:rsidP="00F768C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B49D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Kommunen er positiv til at adkomsten legges til gatetunet i nord.</w:t>
            </w:r>
          </w:p>
          <w:p w14:paraId="50958D92" w14:textId="1D4030C6" w:rsidR="00456969" w:rsidRDefault="00456969" w:rsidP="00456969"/>
        </w:tc>
      </w:tr>
      <w:tr w:rsidR="00921571" w14:paraId="529184F1" w14:textId="77777777" w:rsidTr="482E90DD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00658AFC" w14:textId="77777777" w:rsidR="00921571" w:rsidRPr="00921571" w:rsidRDefault="00921571" w:rsidP="00C627F7">
            <w:pPr>
              <w:rPr>
                <w:b/>
              </w:rPr>
            </w:pPr>
            <w:r w:rsidRPr="00921571">
              <w:rPr>
                <w:b/>
              </w:rPr>
              <w:t>Utbyggingsvolum og byggehøyde</w:t>
            </w:r>
          </w:p>
        </w:tc>
      </w:tr>
      <w:tr w:rsidR="00921571" w14:paraId="28C7D98C" w14:textId="77777777" w:rsidTr="482E90DD">
        <w:tc>
          <w:tcPr>
            <w:tcW w:w="3936" w:type="dxa"/>
          </w:tcPr>
          <w:p w14:paraId="33A5EF83" w14:textId="77777777" w:rsidR="00921571" w:rsidRPr="00921571" w:rsidRDefault="00921571" w:rsidP="00921571">
            <w:pPr>
              <w:jc w:val="right"/>
              <w:rPr>
                <w:b/>
              </w:rPr>
            </w:pPr>
            <w:r w:rsidRPr="00921571">
              <w:rPr>
                <w:b/>
              </w:rPr>
              <w:t>Bygningstypologi</w:t>
            </w:r>
          </w:p>
        </w:tc>
        <w:tc>
          <w:tcPr>
            <w:tcW w:w="6670" w:type="dxa"/>
          </w:tcPr>
          <w:p w14:paraId="7FE25445" w14:textId="03F4248A" w:rsidR="00921571" w:rsidRDefault="000368EB" w:rsidP="00C627F7">
            <w:r>
              <w:t>Blokkbebyggelse</w:t>
            </w:r>
          </w:p>
        </w:tc>
      </w:tr>
      <w:tr w:rsidR="00921571" w14:paraId="6F663748" w14:textId="77777777" w:rsidTr="482E90DD">
        <w:tc>
          <w:tcPr>
            <w:tcW w:w="3936" w:type="dxa"/>
          </w:tcPr>
          <w:p w14:paraId="15F19AB7" w14:textId="77777777" w:rsidR="00921571" w:rsidRPr="00921571" w:rsidRDefault="00921571" w:rsidP="00921571">
            <w:pPr>
              <w:jc w:val="right"/>
              <w:rPr>
                <w:b/>
              </w:rPr>
            </w:pPr>
            <w:r w:rsidRPr="00921571">
              <w:rPr>
                <w:b/>
              </w:rPr>
              <w:t>Bruksareal på planlagt bebyggelse (kvm)</w:t>
            </w:r>
          </w:p>
        </w:tc>
        <w:tc>
          <w:tcPr>
            <w:tcW w:w="6670" w:type="dxa"/>
          </w:tcPr>
          <w:p w14:paraId="70C92390" w14:textId="1E03B394" w:rsidR="00921571" w:rsidRDefault="0041773A" w:rsidP="00C627F7">
            <w:r>
              <w:t>5915</w:t>
            </w:r>
          </w:p>
        </w:tc>
      </w:tr>
      <w:tr w:rsidR="00921571" w14:paraId="4FC48831" w14:textId="77777777" w:rsidTr="482E90DD">
        <w:tc>
          <w:tcPr>
            <w:tcW w:w="3936" w:type="dxa"/>
          </w:tcPr>
          <w:p w14:paraId="3F63BB9E" w14:textId="77777777" w:rsidR="00921571" w:rsidRPr="00921571" w:rsidRDefault="00921571" w:rsidP="00921571">
            <w:pPr>
              <w:jc w:val="right"/>
              <w:rPr>
                <w:b/>
              </w:rPr>
            </w:pPr>
            <w:r w:rsidRPr="00921571">
              <w:rPr>
                <w:b/>
              </w:rPr>
              <w:t>Utnyttelsesgrad</w:t>
            </w:r>
          </w:p>
        </w:tc>
        <w:tc>
          <w:tcPr>
            <w:tcW w:w="6670" w:type="dxa"/>
          </w:tcPr>
          <w:p w14:paraId="70217CFA" w14:textId="0B90442B" w:rsidR="00921571" w:rsidRDefault="000368EB" w:rsidP="00C627F7">
            <w:r>
              <w:t xml:space="preserve">Maks </w:t>
            </w:r>
            <w:r w:rsidR="00085BA6">
              <w:t>1</w:t>
            </w:r>
            <w:r>
              <w:t>20 % BRA</w:t>
            </w:r>
          </w:p>
        </w:tc>
      </w:tr>
      <w:tr w:rsidR="009A3C87" w14:paraId="14E418B6" w14:textId="77777777" w:rsidTr="482E90DD">
        <w:tc>
          <w:tcPr>
            <w:tcW w:w="3936" w:type="dxa"/>
          </w:tcPr>
          <w:p w14:paraId="41A9A5EE" w14:textId="517EB7E3" w:rsidR="009A3C87" w:rsidRPr="00921571" w:rsidRDefault="009A3C87" w:rsidP="009A3C87">
            <w:pPr>
              <w:jc w:val="right"/>
              <w:rPr>
                <w:b/>
              </w:rPr>
            </w:pPr>
            <w:r w:rsidRPr="00921571">
              <w:rPr>
                <w:b/>
              </w:rPr>
              <w:t>Byggehøyde</w:t>
            </w:r>
            <w:r w:rsidR="00A6576F">
              <w:rPr>
                <w:b/>
              </w:rPr>
              <w:t>®</w:t>
            </w:r>
          </w:p>
        </w:tc>
        <w:tc>
          <w:tcPr>
            <w:tcW w:w="6670" w:type="dxa"/>
          </w:tcPr>
          <w:p w14:paraId="244F650B" w14:textId="3A4507BA" w:rsidR="009A3C87" w:rsidRDefault="009A3C87" w:rsidP="009A3C87">
            <w:r>
              <w:rPr>
                <w:rFonts w:cs="Times New Roman"/>
                <w:sz w:val="24"/>
                <w:szCs w:val="24"/>
              </w:rPr>
              <w:t>2-3 etg mot Moerveien, 3-4 etg mot Brekkeveien</w:t>
            </w:r>
          </w:p>
        </w:tc>
      </w:tr>
      <w:tr w:rsidR="009A3C87" w14:paraId="272E7E7E" w14:textId="77777777" w:rsidTr="482E90DD">
        <w:tc>
          <w:tcPr>
            <w:tcW w:w="3936" w:type="dxa"/>
          </w:tcPr>
          <w:p w14:paraId="0D94BD0F" w14:textId="77777777" w:rsidR="009A3C87" w:rsidRPr="00921571" w:rsidRDefault="009A3C87" w:rsidP="009A3C87">
            <w:pPr>
              <w:jc w:val="right"/>
              <w:rPr>
                <w:b/>
              </w:rPr>
            </w:pPr>
            <w:r w:rsidRPr="00921571">
              <w:rPr>
                <w:b/>
              </w:rPr>
              <w:t>Antall boenheter/</w:t>
            </w:r>
            <w:r>
              <w:rPr>
                <w:b/>
              </w:rPr>
              <w:t>arbeidsplasser</w:t>
            </w:r>
          </w:p>
        </w:tc>
        <w:tc>
          <w:tcPr>
            <w:tcW w:w="6670" w:type="dxa"/>
          </w:tcPr>
          <w:p w14:paraId="1E25B21B" w14:textId="522EF2B1" w:rsidR="009A3C87" w:rsidRDefault="009A3C87" w:rsidP="009A3C87">
            <w:r>
              <w:t>Foreslått anslagsvis 66 boenheter</w:t>
            </w:r>
          </w:p>
        </w:tc>
      </w:tr>
      <w:tr w:rsidR="009A3C87" w14:paraId="3F4E2B40" w14:textId="77777777" w:rsidTr="00D851B7">
        <w:trPr>
          <w:trHeight w:val="352"/>
        </w:trPr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DB76298" w14:textId="77777777" w:rsidR="009A3C87" w:rsidRPr="00921571" w:rsidRDefault="009A3C87" w:rsidP="009A3C87">
            <w:pPr>
              <w:rPr>
                <w:b/>
              </w:rPr>
            </w:pPr>
            <w:r w:rsidRPr="00921571">
              <w:rPr>
                <w:b/>
              </w:rPr>
              <w:t>Kommunens merknader</w:t>
            </w:r>
          </w:p>
        </w:tc>
      </w:tr>
      <w:tr w:rsidR="009A3C87" w14:paraId="23C40C16" w14:textId="77777777" w:rsidTr="482E90DD">
        <w:tc>
          <w:tcPr>
            <w:tcW w:w="10606" w:type="dxa"/>
            <w:gridSpan w:val="2"/>
          </w:tcPr>
          <w:p w14:paraId="7411AE29" w14:textId="61197C38" w:rsidR="203627E2" w:rsidRPr="00B376D2" w:rsidRDefault="00EB4E2D" w:rsidP="203627E2">
            <w:pPr>
              <w:pStyle w:val="Default"/>
              <w:rPr>
                <w:rFonts w:eastAsia="Calibri"/>
                <w:color w:val="FF0000"/>
              </w:rPr>
            </w:pPr>
            <w:r w:rsidRPr="00EB4E2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Høyder og </w:t>
            </w:r>
            <w:r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utnyttelsesgrad i skisseprosjektet </w:t>
            </w:r>
            <w:r w:rsidR="00F768CB"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er</w:t>
            </w:r>
            <w:r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 henhold til områdeplanen.</w:t>
            </w:r>
            <w:r w:rsidR="00D374E3"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376D2"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Parkeringskjeller medregnes</w:t>
            </w:r>
            <w:r w:rsidR="00043710"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typisk</w:t>
            </w:r>
            <w:r w:rsidR="00B376D2"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ikke i utnyttelsesgraden</w:t>
            </w:r>
            <w:r w:rsidR="001020A8" w:rsidRPr="001020A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men dette må vurderes konkret i henhold til veileder for grad av utnytting når parkeringskjeller legges delvis under terreng. </w:t>
            </w:r>
          </w:p>
          <w:p w14:paraId="5A4F001C" w14:textId="4E4385FA" w:rsidR="009A3C87" w:rsidRPr="00921571" w:rsidRDefault="009A3C87" w:rsidP="009A3C87">
            <w:pPr>
              <w:pStyle w:val="Default"/>
              <w:rPr>
                <w:b/>
              </w:rPr>
            </w:pPr>
          </w:p>
        </w:tc>
      </w:tr>
    </w:tbl>
    <w:p w14:paraId="331080A2" w14:textId="77777777" w:rsidR="00921571" w:rsidRDefault="00921571" w:rsidP="00C627F7"/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2126"/>
        <w:gridCol w:w="5517"/>
        <w:gridCol w:w="12"/>
      </w:tblGrid>
      <w:tr w:rsidR="00C627F7" w14:paraId="40291FDD" w14:textId="77777777" w:rsidTr="482E90DD">
        <w:trPr>
          <w:gridAfter w:val="1"/>
          <w:wAfter w:w="12" w:type="dxa"/>
        </w:trPr>
        <w:tc>
          <w:tcPr>
            <w:tcW w:w="10728" w:type="dxa"/>
            <w:gridSpan w:val="5"/>
            <w:shd w:val="clear" w:color="auto" w:fill="D9D9D9" w:themeFill="background1" w:themeFillShade="D9"/>
          </w:tcPr>
          <w:p w14:paraId="1B239C1F" w14:textId="77777777" w:rsidR="00C627F7" w:rsidRPr="00C627F7" w:rsidRDefault="00C627F7" w:rsidP="00562901">
            <w:pPr>
              <w:rPr>
                <w:i/>
              </w:rPr>
            </w:pPr>
            <w:r w:rsidRPr="00282A4A">
              <w:rPr>
                <w:b/>
              </w:rPr>
              <w:t>Planområde/</w:t>
            </w:r>
            <w:r w:rsidR="00562901">
              <w:rPr>
                <w:b/>
              </w:rPr>
              <w:t>planavgrensning</w:t>
            </w:r>
            <w:r>
              <w:t xml:space="preserve"> </w:t>
            </w:r>
            <w:r>
              <w:rPr>
                <w:i/>
              </w:rPr>
              <w:t>beskriv beliggenhet og planens foreløpige grenser</w:t>
            </w:r>
          </w:p>
        </w:tc>
      </w:tr>
      <w:tr w:rsidR="00C627F7" w14:paraId="78E0C01B" w14:textId="77777777" w:rsidTr="482E90DD">
        <w:trPr>
          <w:gridAfter w:val="1"/>
          <w:wAfter w:w="12" w:type="dxa"/>
        </w:trPr>
        <w:tc>
          <w:tcPr>
            <w:tcW w:w="10728" w:type="dxa"/>
            <w:gridSpan w:val="5"/>
          </w:tcPr>
          <w:p w14:paraId="67CE3939" w14:textId="521CF219" w:rsidR="002D78C7" w:rsidRDefault="3462AC1F" w:rsidP="482E90DD">
            <w:r>
              <w:t>Planområdet omfatter felt B</w:t>
            </w:r>
            <w:r w:rsidR="0056449C">
              <w:t>12</w:t>
            </w:r>
            <w:r>
              <w:t xml:space="preserve"> i områdeplanen</w:t>
            </w:r>
            <w:r w:rsidR="009036D2">
              <w:t xml:space="preserve">, samt </w:t>
            </w:r>
            <w:r w:rsidR="00E6207A">
              <w:t xml:space="preserve">tilgrensende </w:t>
            </w:r>
            <w:r w:rsidR="009036D2">
              <w:t xml:space="preserve">gatetun i nord og </w:t>
            </w:r>
            <w:r w:rsidR="00E6207A">
              <w:t>syd</w:t>
            </w:r>
            <w:r w:rsidR="00D674AF">
              <w:t xml:space="preserve">, og tilgrensende fortau langs Moerveien og Brekkeveien. </w:t>
            </w:r>
          </w:p>
          <w:p w14:paraId="1049C394" w14:textId="1CD30E09" w:rsidR="0056449C" w:rsidRDefault="0056449C" w:rsidP="482E90DD">
            <w:pPr>
              <w:rPr>
                <w:color w:val="FF0000"/>
              </w:rPr>
            </w:pPr>
          </w:p>
        </w:tc>
      </w:tr>
      <w:tr w:rsidR="00C627F7" w14:paraId="5FEB09F8" w14:textId="77777777" w:rsidTr="482E90DD">
        <w:trPr>
          <w:gridAfter w:val="1"/>
          <w:wAfter w:w="12" w:type="dxa"/>
        </w:trPr>
        <w:tc>
          <w:tcPr>
            <w:tcW w:w="5211" w:type="dxa"/>
            <w:gridSpan w:val="4"/>
            <w:shd w:val="clear" w:color="auto" w:fill="D9D9D9" w:themeFill="background1" w:themeFillShade="D9"/>
          </w:tcPr>
          <w:p w14:paraId="6136C69D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Berører følgende eiendommer direkte</w:t>
            </w:r>
          </w:p>
        </w:tc>
        <w:tc>
          <w:tcPr>
            <w:tcW w:w="5517" w:type="dxa"/>
            <w:shd w:val="clear" w:color="auto" w:fill="D9D9D9" w:themeFill="background1" w:themeFillShade="D9"/>
          </w:tcPr>
          <w:p w14:paraId="0D6E6A27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Naboeiendommer</w:t>
            </w:r>
          </w:p>
        </w:tc>
      </w:tr>
      <w:tr w:rsidR="00C627F7" w14:paraId="2A976C79" w14:textId="77777777" w:rsidTr="482E90DD">
        <w:trPr>
          <w:gridAfter w:val="1"/>
          <w:wAfter w:w="12" w:type="dxa"/>
        </w:trPr>
        <w:tc>
          <w:tcPr>
            <w:tcW w:w="5211" w:type="dxa"/>
            <w:gridSpan w:val="4"/>
          </w:tcPr>
          <w:p w14:paraId="151CE64B" w14:textId="6179B870" w:rsidR="00A70C9D" w:rsidRDefault="00A70C9D" w:rsidP="00A70C9D">
            <w:r>
              <w:t>54/51- Per Audun Mannsåker og Kari Sundheim</w:t>
            </w:r>
          </w:p>
          <w:p w14:paraId="5D2289D2" w14:textId="20EB9BF7" w:rsidR="00A70C9D" w:rsidRDefault="00A70C9D" w:rsidP="00A70C9D">
            <w:r>
              <w:t>54/326 - Liv Torbjørg Ellingsen og Sukenobu Kosaka</w:t>
            </w:r>
          </w:p>
          <w:p w14:paraId="3EAAB92D" w14:textId="1AB2596D" w:rsidR="00A70C9D" w:rsidRDefault="00A70C9D" w:rsidP="00A70C9D">
            <w:r>
              <w:t>54/54</w:t>
            </w:r>
            <w:r w:rsidR="00413CA6">
              <w:t xml:space="preserve"> - </w:t>
            </w:r>
            <w:r>
              <w:t>Moerveien 30-34 AS</w:t>
            </w:r>
          </w:p>
          <w:p w14:paraId="777D4BD4" w14:textId="19C6A85B" w:rsidR="00EB5887" w:rsidRDefault="00A70C9D" w:rsidP="00A70C9D">
            <w:r>
              <w:t>54/55</w:t>
            </w:r>
            <w:r w:rsidR="00413CA6">
              <w:t xml:space="preserve"> - </w:t>
            </w:r>
            <w:r>
              <w:t>Inger-Lise og Kåre Hobbelstad</w:t>
            </w:r>
          </w:p>
          <w:p w14:paraId="31D10DE3" w14:textId="0B953E22" w:rsidR="0056449C" w:rsidRDefault="0056449C" w:rsidP="0056449C"/>
        </w:tc>
        <w:tc>
          <w:tcPr>
            <w:tcW w:w="5517" w:type="dxa"/>
          </w:tcPr>
          <w:p w14:paraId="263A6DEA" w14:textId="59F9CCD2" w:rsidR="00C529E2" w:rsidRDefault="00EB5887" w:rsidP="00FA69C3">
            <w:r>
              <w:t>Se naboliste</w:t>
            </w:r>
          </w:p>
        </w:tc>
      </w:tr>
      <w:tr w:rsidR="00C627F7" w14:paraId="5938395D" w14:textId="77777777" w:rsidTr="482E90DD">
        <w:trPr>
          <w:gridAfter w:val="1"/>
          <w:wAfter w:w="12" w:type="dxa"/>
        </w:trPr>
        <w:tc>
          <w:tcPr>
            <w:tcW w:w="10728" w:type="dxa"/>
            <w:gridSpan w:val="5"/>
            <w:shd w:val="clear" w:color="auto" w:fill="D9D9D9" w:themeFill="background1" w:themeFillShade="D9"/>
          </w:tcPr>
          <w:p w14:paraId="0E2915DB" w14:textId="77777777" w:rsidR="00C627F7" w:rsidRPr="00282A4A" w:rsidRDefault="00C627F7" w:rsidP="00C627F7">
            <w:pPr>
              <w:rPr>
                <w:b/>
              </w:rPr>
            </w:pPr>
            <w:r w:rsidRPr="00282A4A">
              <w:rPr>
                <w:b/>
              </w:rPr>
              <w:t>Er noen grenser usikre og krever ny oppmåling?</w:t>
            </w:r>
          </w:p>
        </w:tc>
      </w:tr>
      <w:tr w:rsidR="00C627F7" w14:paraId="4C733533" w14:textId="77777777" w:rsidTr="482E90DD">
        <w:trPr>
          <w:gridAfter w:val="1"/>
          <w:wAfter w:w="12" w:type="dxa"/>
        </w:trPr>
        <w:tc>
          <w:tcPr>
            <w:tcW w:w="10728" w:type="dxa"/>
            <w:gridSpan w:val="5"/>
          </w:tcPr>
          <w:p w14:paraId="032015A2" w14:textId="41EF58DA" w:rsidR="00C627F7" w:rsidRDefault="16DD3FBB" w:rsidP="00C627F7">
            <w:r>
              <w:t>Uavklart</w:t>
            </w:r>
          </w:p>
          <w:p w14:paraId="5A32083F" w14:textId="5315B726" w:rsidR="00096A08" w:rsidRDefault="00096A08" w:rsidP="00C627F7"/>
        </w:tc>
      </w:tr>
      <w:tr w:rsidR="00C05A9F" w14:paraId="1A94594F" w14:textId="77777777" w:rsidTr="482E90DD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7ACCB6F9" w14:textId="77777777" w:rsidR="00C05A9F" w:rsidRDefault="00C05A9F" w:rsidP="00C05A9F">
            <w:pPr>
              <w:ind w:right="-108"/>
              <w:rPr>
                <w:b/>
              </w:rPr>
            </w:pPr>
            <w:r>
              <w:rPr>
                <w:b/>
              </w:rPr>
              <w:t xml:space="preserve">Samsvar med kommuneplanens arealdel? </w:t>
            </w:r>
          </w:p>
        </w:tc>
      </w:tr>
      <w:tr w:rsidR="00C05A9F" w14:paraId="0D51B5DE" w14:textId="77777777" w:rsidTr="482E90DD">
        <w:tc>
          <w:tcPr>
            <w:tcW w:w="392" w:type="dxa"/>
            <w:shd w:val="clear" w:color="auto" w:fill="FFFFFF" w:themeFill="background1"/>
          </w:tcPr>
          <w:p w14:paraId="4832E013" w14:textId="5A9E2954" w:rsidR="00C05A9F" w:rsidRPr="004E3D6D" w:rsidRDefault="003209AC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850" w:type="dxa"/>
          </w:tcPr>
          <w:p w14:paraId="62CB1177" w14:textId="77777777" w:rsidR="00C05A9F" w:rsidRDefault="00C05A9F">
            <w:r>
              <w:t>Ja</w:t>
            </w:r>
          </w:p>
        </w:tc>
        <w:tc>
          <w:tcPr>
            <w:tcW w:w="9498" w:type="dxa"/>
            <w:gridSpan w:val="4"/>
            <w:vMerge w:val="restart"/>
          </w:tcPr>
          <w:p w14:paraId="333181EA" w14:textId="733382B6" w:rsidR="00C05A9F" w:rsidRPr="00276F39" w:rsidRDefault="00C05A9F" w:rsidP="00276F39">
            <w:pPr>
              <w:ind w:left="360"/>
              <w:rPr>
                <w:i/>
                <w:sz w:val="20"/>
              </w:rPr>
            </w:pPr>
          </w:p>
        </w:tc>
      </w:tr>
      <w:tr w:rsidR="00C05A9F" w14:paraId="7056DD4C" w14:textId="77777777" w:rsidTr="482E90DD">
        <w:tc>
          <w:tcPr>
            <w:tcW w:w="392" w:type="dxa"/>
            <w:shd w:val="clear" w:color="auto" w:fill="FFFFFF" w:themeFill="background1"/>
          </w:tcPr>
          <w:p w14:paraId="12BAC08C" w14:textId="77777777" w:rsidR="00C05A9F" w:rsidRPr="004E3D6D" w:rsidRDefault="00C05A9F">
            <w:pPr>
              <w:rPr>
                <w:b/>
              </w:rPr>
            </w:pPr>
          </w:p>
        </w:tc>
        <w:tc>
          <w:tcPr>
            <w:tcW w:w="850" w:type="dxa"/>
          </w:tcPr>
          <w:p w14:paraId="2179657F" w14:textId="77777777" w:rsidR="00C05A9F" w:rsidRDefault="00C05A9F">
            <w:r>
              <w:t>Nei</w:t>
            </w:r>
          </w:p>
        </w:tc>
        <w:tc>
          <w:tcPr>
            <w:tcW w:w="9498" w:type="dxa"/>
            <w:gridSpan w:val="4"/>
            <w:vMerge/>
          </w:tcPr>
          <w:p w14:paraId="49377A2D" w14:textId="77777777" w:rsidR="00C05A9F" w:rsidRDefault="00C05A9F"/>
        </w:tc>
      </w:tr>
      <w:tr w:rsidR="00C05A9F" w14:paraId="15FEF034" w14:textId="77777777" w:rsidTr="482E90DD">
        <w:tc>
          <w:tcPr>
            <w:tcW w:w="392" w:type="dxa"/>
            <w:shd w:val="clear" w:color="auto" w:fill="FFFFFF" w:themeFill="background1"/>
          </w:tcPr>
          <w:p w14:paraId="4F749B5A" w14:textId="77777777" w:rsidR="00C05A9F" w:rsidRPr="004E3D6D" w:rsidRDefault="00C05A9F">
            <w:pPr>
              <w:rPr>
                <w:b/>
              </w:rPr>
            </w:pPr>
          </w:p>
        </w:tc>
        <w:tc>
          <w:tcPr>
            <w:tcW w:w="850" w:type="dxa"/>
          </w:tcPr>
          <w:p w14:paraId="4778B784" w14:textId="77777777" w:rsidR="00C05A9F" w:rsidRDefault="00C05A9F" w:rsidP="00C05A9F">
            <w:r>
              <w:t>Delvis</w:t>
            </w:r>
          </w:p>
        </w:tc>
        <w:tc>
          <w:tcPr>
            <w:tcW w:w="9498" w:type="dxa"/>
            <w:gridSpan w:val="4"/>
            <w:vMerge/>
          </w:tcPr>
          <w:p w14:paraId="7D252B66" w14:textId="77777777" w:rsidR="00C05A9F" w:rsidRDefault="00C05A9F"/>
        </w:tc>
      </w:tr>
      <w:tr w:rsidR="00C05A9F" w14:paraId="08DA5AFB" w14:textId="77777777" w:rsidTr="482E90DD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7051B003" w14:textId="77777777" w:rsidR="00C05A9F" w:rsidRPr="00C05A9F" w:rsidRDefault="00C05A9F">
            <w:pPr>
              <w:rPr>
                <w:b/>
              </w:rPr>
            </w:pPr>
            <w:r w:rsidRPr="00C05A9F">
              <w:rPr>
                <w:b/>
              </w:rPr>
              <w:lastRenderedPageBreak/>
              <w:t>Merknader/vurderinger</w:t>
            </w:r>
          </w:p>
        </w:tc>
      </w:tr>
      <w:tr w:rsidR="00C05A9F" w14:paraId="15355CF8" w14:textId="77777777" w:rsidTr="482E90DD">
        <w:tc>
          <w:tcPr>
            <w:tcW w:w="10740" w:type="dxa"/>
            <w:gridSpan w:val="6"/>
            <w:shd w:val="clear" w:color="auto" w:fill="FFFFFF" w:themeFill="background1"/>
          </w:tcPr>
          <w:p w14:paraId="4007F7E6" w14:textId="394ABCD9" w:rsidR="00C05A9F" w:rsidRDefault="00AC1920">
            <w:r>
              <w:t xml:space="preserve">I tråd med områderegulering </w:t>
            </w:r>
            <w:r w:rsidR="00E822B9">
              <w:t xml:space="preserve">for </w:t>
            </w:r>
            <w:r>
              <w:t>Ås sentralområde</w:t>
            </w:r>
          </w:p>
          <w:p w14:paraId="75CB597F" w14:textId="77777777" w:rsidR="00C05A9F" w:rsidRDefault="00C05A9F"/>
        </w:tc>
      </w:tr>
      <w:tr w:rsidR="00405BA4" w14:paraId="3FE84911" w14:textId="77777777" w:rsidTr="482E90DD">
        <w:tc>
          <w:tcPr>
            <w:tcW w:w="3085" w:type="dxa"/>
            <w:gridSpan w:val="3"/>
            <w:shd w:val="clear" w:color="auto" w:fill="D9D9D9" w:themeFill="background1" w:themeFillShade="D9"/>
          </w:tcPr>
          <w:p w14:paraId="3B3C4513" w14:textId="77777777" w:rsidR="00405BA4" w:rsidRDefault="00BC2AB0" w:rsidP="001207E9">
            <w:pPr>
              <w:rPr>
                <w:b/>
              </w:rPr>
            </w:pPr>
            <w:r>
              <w:rPr>
                <w:b/>
              </w:rPr>
              <w:t>Blir gjeldende reguleringsplaner berør</w:t>
            </w:r>
            <w:r w:rsidR="00917CBF">
              <w:rPr>
                <w:b/>
              </w:rPr>
              <w:t>t</w:t>
            </w:r>
            <w:r>
              <w:rPr>
                <w:b/>
              </w:rPr>
              <w:t xml:space="preserve">? </w:t>
            </w:r>
          </w:p>
        </w:tc>
        <w:tc>
          <w:tcPr>
            <w:tcW w:w="7655" w:type="dxa"/>
            <w:gridSpan w:val="3"/>
          </w:tcPr>
          <w:p w14:paraId="1232BF79" w14:textId="52943798" w:rsidR="00405BA4" w:rsidRDefault="001B759F">
            <w:r>
              <w:t>Nei</w:t>
            </w:r>
          </w:p>
        </w:tc>
      </w:tr>
      <w:tr w:rsidR="00732573" w14:paraId="15779AC9" w14:textId="77777777" w:rsidTr="482E90DD">
        <w:tc>
          <w:tcPr>
            <w:tcW w:w="3085" w:type="dxa"/>
            <w:gridSpan w:val="3"/>
            <w:shd w:val="clear" w:color="auto" w:fill="D9D9D9" w:themeFill="background1" w:themeFillShade="D9"/>
          </w:tcPr>
          <w:p w14:paraId="4D47EF49" w14:textId="77777777" w:rsidR="00732573" w:rsidRPr="004E3D6D" w:rsidRDefault="00732573" w:rsidP="001207E9">
            <w:pPr>
              <w:rPr>
                <w:b/>
              </w:rPr>
            </w:pPr>
            <w:r>
              <w:rPr>
                <w:b/>
              </w:rPr>
              <w:t>Samsvar med boligprogram</w:t>
            </w:r>
            <w:r w:rsidR="001207E9">
              <w:rPr>
                <w:b/>
              </w:rPr>
              <w:t xml:space="preserve"> ved boligutbygging</w:t>
            </w:r>
            <w:r>
              <w:rPr>
                <w:b/>
              </w:rPr>
              <w:t>?</w:t>
            </w:r>
          </w:p>
        </w:tc>
        <w:tc>
          <w:tcPr>
            <w:tcW w:w="7655" w:type="dxa"/>
            <w:gridSpan w:val="3"/>
          </w:tcPr>
          <w:p w14:paraId="5BB3A2C1" w14:textId="16D158C6" w:rsidR="00732573" w:rsidRDefault="006B25B1">
            <w:r>
              <w:t>Det er lagt til grunn</w:t>
            </w:r>
            <w:r w:rsidR="00866BC0">
              <w:t xml:space="preserve"> </w:t>
            </w:r>
            <w:r w:rsidR="00322134">
              <w:t>2</w:t>
            </w:r>
            <w:r w:rsidR="00866BC0">
              <w:t>0 boliger i</w:t>
            </w:r>
            <w:r w:rsidR="00B624BD">
              <w:t xml:space="preserve"> kommunens</w:t>
            </w:r>
            <w:r w:rsidR="00866BC0">
              <w:t xml:space="preserve"> boligprogram</w:t>
            </w:r>
          </w:p>
        </w:tc>
      </w:tr>
      <w:tr w:rsidR="00571CD5" w14:paraId="577F0470" w14:textId="77777777" w:rsidTr="482E90DD">
        <w:tc>
          <w:tcPr>
            <w:tcW w:w="3085" w:type="dxa"/>
            <w:gridSpan w:val="3"/>
            <w:shd w:val="clear" w:color="auto" w:fill="D9D9D9" w:themeFill="background1" w:themeFillShade="D9"/>
          </w:tcPr>
          <w:p w14:paraId="2879CE3D" w14:textId="77777777" w:rsidR="004E3D6D" w:rsidRPr="004E3D6D" w:rsidRDefault="00571CD5">
            <w:pPr>
              <w:rPr>
                <w:b/>
              </w:rPr>
            </w:pPr>
            <w:r w:rsidRPr="004E3D6D">
              <w:rPr>
                <w:b/>
              </w:rPr>
              <w:t>Tilliggende reguleringsplaner</w:t>
            </w:r>
            <w:r w:rsidR="004E3D6D">
              <w:rPr>
                <w:b/>
              </w:rPr>
              <w:t xml:space="preserve"> under arbeid?</w:t>
            </w:r>
          </w:p>
        </w:tc>
        <w:tc>
          <w:tcPr>
            <w:tcW w:w="7655" w:type="dxa"/>
            <w:gridSpan w:val="3"/>
          </w:tcPr>
          <w:p w14:paraId="4CD2DB9C" w14:textId="77777777" w:rsidR="00C529E2" w:rsidRDefault="003209AC">
            <w:r>
              <w:t>Detaljregulering for Moerjordet</w:t>
            </w:r>
            <w:r w:rsidR="00570493">
              <w:t xml:space="preserve"> (BKB2)</w:t>
            </w:r>
            <w:r>
              <w:t>.</w:t>
            </w:r>
            <w:r w:rsidR="00570493">
              <w:t xml:space="preserve"> </w:t>
            </w:r>
          </w:p>
          <w:p w14:paraId="1A208EC3" w14:textId="39FB0F8E" w:rsidR="00570493" w:rsidRDefault="00570493">
            <w:r>
              <w:t xml:space="preserve">Detaljregulering for </w:t>
            </w:r>
            <w:r w:rsidR="0058162E">
              <w:t>Brekkeveien 12-14 (BS9)</w:t>
            </w:r>
          </w:p>
          <w:p w14:paraId="17339B70" w14:textId="3502287F" w:rsidR="00C32728" w:rsidRDefault="00C32728">
            <w:r>
              <w:t xml:space="preserve">Detaljregulering for </w:t>
            </w:r>
            <w:r w:rsidR="00D453BE">
              <w:t>Sagaveien 12 m.m. (</w:t>
            </w:r>
            <w:r>
              <w:t>B11</w:t>
            </w:r>
            <w:r w:rsidR="00D453BE">
              <w:t>)</w:t>
            </w:r>
          </w:p>
          <w:p w14:paraId="19045D61" w14:textId="126A7BEB" w:rsidR="00570493" w:rsidRDefault="00570493"/>
        </w:tc>
      </w:tr>
      <w:tr w:rsidR="00571CD5" w14:paraId="74064CD3" w14:textId="77777777" w:rsidTr="482E90DD">
        <w:tc>
          <w:tcPr>
            <w:tcW w:w="3085" w:type="dxa"/>
            <w:gridSpan w:val="3"/>
            <w:shd w:val="clear" w:color="auto" w:fill="D9D9D9" w:themeFill="background1" w:themeFillShade="D9"/>
          </w:tcPr>
          <w:p w14:paraId="3EDA315A" w14:textId="77777777" w:rsidR="004E3D6D" w:rsidRPr="004E3D6D" w:rsidRDefault="00C529E2">
            <w:pPr>
              <w:rPr>
                <w:b/>
              </w:rPr>
            </w:pPr>
            <w:r w:rsidRPr="004E3D6D">
              <w:rPr>
                <w:b/>
              </w:rPr>
              <w:t>Fjernvarme, konsesjonsområde</w:t>
            </w:r>
          </w:p>
        </w:tc>
        <w:tc>
          <w:tcPr>
            <w:tcW w:w="7655" w:type="dxa"/>
            <w:gridSpan w:val="3"/>
          </w:tcPr>
          <w:p w14:paraId="59E2FCBA" w14:textId="73D35047" w:rsidR="00C529E2" w:rsidRDefault="00AC1920">
            <w:r>
              <w:t>Ja</w:t>
            </w:r>
            <w:r w:rsidR="006B25B1">
              <w:t>. Stat</w:t>
            </w:r>
            <w:r w:rsidR="00117BFD">
              <w:t>kraft</w:t>
            </w:r>
            <w:r w:rsidR="006B25B1">
              <w:t>.</w:t>
            </w:r>
          </w:p>
        </w:tc>
      </w:tr>
    </w:tbl>
    <w:p w14:paraId="30BE3204" w14:textId="77777777" w:rsidR="004E3D6D" w:rsidRDefault="004E3D6D"/>
    <w:p w14:paraId="0B918492" w14:textId="77777777" w:rsidR="00C05A9F" w:rsidRPr="001F5BC9" w:rsidRDefault="00C05A9F" w:rsidP="00A6576F">
      <w:pPr>
        <w:pStyle w:val="Overskrift2"/>
      </w:pPr>
      <w:r w:rsidRPr="001F5BC9">
        <w:t>Avklaring om konsekvensutredning</w:t>
      </w:r>
    </w:p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534"/>
        <w:gridCol w:w="4677"/>
        <w:gridCol w:w="5517"/>
      </w:tblGrid>
      <w:tr w:rsidR="004B3CF1" w14:paraId="3B598327" w14:textId="77777777" w:rsidTr="482E90DD">
        <w:tc>
          <w:tcPr>
            <w:tcW w:w="5211" w:type="dxa"/>
            <w:gridSpan w:val="2"/>
            <w:shd w:val="clear" w:color="auto" w:fill="D9D9D9" w:themeFill="background1" w:themeFillShade="D9"/>
          </w:tcPr>
          <w:p w14:paraId="68978298" w14:textId="77777777" w:rsidR="004B3CF1" w:rsidRDefault="004B3CF1" w:rsidP="008B1763"/>
        </w:tc>
        <w:tc>
          <w:tcPr>
            <w:tcW w:w="5517" w:type="dxa"/>
            <w:shd w:val="clear" w:color="auto" w:fill="D9D9D9" w:themeFill="background1" w:themeFillShade="D9"/>
          </w:tcPr>
          <w:p w14:paraId="1779EBD8" w14:textId="77777777" w:rsidR="004B3CF1" w:rsidRPr="00732573" w:rsidRDefault="004B3CF1" w:rsidP="008B1763">
            <w:pPr>
              <w:rPr>
                <w:b/>
              </w:rPr>
            </w:pPr>
            <w:r w:rsidRPr="00732573">
              <w:rPr>
                <w:b/>
              </w:rPr>
              <w:t>Merknader</w:t>
            </w:r>
          </w:p>
        </w:tc>
      </w:tr>
      <w:tr w:rsidR="00AB262E" w14:paraId="2934A4C2" w14:textId="77777777" w:rsidTr="482E90DD">
        <w:trPr>
          <w:trHeight w:val="452"/>
        </w:trPr>
        <w:tc>
          <w:tcPr>
            <w:tcW w:w="534" w:type="dxa"/>
          </w:tcPr>
          <w:p w14:paraId="74094628" w14:textId="77777777" w:rsidR="00AB262E" w:rsidRDefault="00AB262E" w:rsidP="008B1763"/>
          <w:p w14:paraId="22D56851" w14:textId="77777777" w:rsidR="00AB262E" w:rsidRDefault="00AB262E" w:rsidP="008B1763"/>
        </w:tc>
        <w:tc>
          <w:tcPr>
            <w:tcW w:w="4677" w:type="dxa"/>
            <w:shd w:val="clear" w:color="auto" w:fill="D9D9D9" w:themeFill="background1" w:themeFillShade="D9"/>
          </w:tcPr>
          <w:p w14:paraId="700FA199" w14:textId="77777777" w:rsidR="00AB262E" w:rsidRDefault="00AB262E" w:rsidP="008B1763">
            <w:pPr>
              <w:rPr>
                <w:b/>
              </w:rPr>
            </w:pPr>
            <w:r w:rsidRPr="00732573">
              <w:rPr>
                <w:b/>
              </w:rPr>
              <w:t>Tiltaket krever konsekvensutredning</w:t>
            </w:r>
          </w:p>
          <w:p w14:paraId="22B750F0" w14:textId="77777777" w:rsidR="00AB262E" w:rsidRDefault="00AB262E" w:rsidP="008B1763">
            <w:pPr>
              <w:rPr>
                <w:i/>
                <w:sz w:val="20"/>
              </w:rPr>
            </w:pPr>
            <w:r w:rsidRPr="00AB262E">
              <w:rPr>
                <w:i/>
                <w:sz w:val="20"/>
              </w:rPr>
              <w:t>(jmf. kap 14 i pbl</w:t>
            </w:r>
            <w:r w:rsidR="00995876">
              <w:rPr>
                <w:i/>
                <w:sz w:val="20"/>
              </w:rPr>
              <w:t>,</w:t>
            </w:r>
            <w:r w:rsidRPr="00AB262E">
              <w:rPr>
                <w:i/>
                <w:sz w:val="20"/>
              </w:rPr>
              <w:t xml:space="preserve"> og konsekvensutredningforskriften)</w:t>
            </w:r>
          </w:p>
          <w:p w14:paraId="6DA8BF75" w14:textId="77777777" w:rsidR="00AB262E" w:rsidRPr="00AB262E" w:rsidRDefault="00AB262E" w:rsidP="00AB262E">
            <w:pPr>
              <w:rPr>
                <w:i/>
              </w:rPr>
            </w:pPr>
          </w:p>
        </w:tc>
        <w:tc>
          <w:tcPr>
            <w:tcW w:w="5517" w:type="dxa"/>
          </w:tcPr>
          <w:p w14:paraId="71857DB6" w14:textId="77777777" w:rsidR="00AB262E" w:rsidRDefault="00AB262E" w:rsidP="008B1763"/>
        </w:tc>
      </w:tr>
      <w:tr w:rsidR="00AB262E" w14:paraId="3463774A" w14:textId="77777777" w:rsidTr="482E90DD">
        <w:trPr>
          <w:trHeight w:val="452"/>
        </w:trPr>
        <w:tc>
          <w:tcPr>
            <w:tcW w:w="534" w:type="dxa"/>
          </w:tcPr>
          <w:p w14:paraId="63A160D8" w14:textId="77777777" w:rsidR="00AB262E" w:rsidRDefault="00AB262E" w:rsidP="008B1763"/>
        </w:tc>
        <w:tc>
          <w:tcPr>
            <w:tcW w:w="4677" w:type="dxa"/>
            <w:shd w:val="clear" w:color="auto" w:fill="D9D9D9" w:themeFill="background1" w:themeFillShade="D9"/>
          </w:tcPr>
          <w:p w14:paraId="410D2B6A" w14:textId="77777777" w:rsidR="00AB262E" w:rsidRDefault="00995876" w:rsidP="00AB262E">
            <w:pPr>
              <w:rPr>
                <w:b/>
              </w:rPr>
            </w:pPr>
            <w:r>
              <w:rPr>
                <w:b/>
              </w:rPr>
              <w:t>Tiltaket krever en helsekon</w:t>
            </w:r>
            <w:r w:rsidR="00AB262E">
              <w:rPr>
                <w:b/>
              </w:rPr>
              <w:t xml:space="preserve">sekvensutredning </w:t>
            </w:r>
          </w:p>
          <w:p w14:paraId="31475F65" w14:textId="77777777" w:rsidR="00AB262E" w:rsidRDefault="00AB262E" w:rsidP="00AB262E">
            <w:pPr>
              <w:rPr>
                <w:i/>
                <w:sz w:val="20"/>
              </w:rPr>
            </w:pPr>
            <w:r w:rsidRPr="00AB262E">
              <w:rPr>
                <w:i/>
                <w:sz w:val="20"/>
              </w:rPr>
              <w:t>(jmf. § 11 i folkehelseloven)</w:t>
            </w:r>
          </w:p>
          <w:p w14:paraId="1A237006" w14:textId="77777777" w:rsidR="00AB262E" w:rsidRPr="00732573" w:rsidRDefault="00AB262E" w:rsidP="00AB262E">
            <w:pPr>
              <w:rPr>
                <w:b/>
              </w:rPr>
            </w:pPr>
          </w:p>
        </w:tc>
        <w:tc>
          <w:tcPr>
            <w:tcW w:w="5517" w:type="dxa"/>
          </w:tcPr>
          <w:p w14:paraId="5C8D50D9" w14:textId="4BBD394E" w:rsidR="00AB262E" w:rsidRDefault="00AB262E" w:rsidP="008B1763"/>
        </w:tc>
      </w:tr>
      <w:tr w:rsidR="00C05A9F" w14:paraId="2CC99C8E" w14:textId="77777777" w:rsidTr="482E90DD">
        <w:tc>
          <w:tcPr>
            <w:tcW w:w="534" w:type="dxa"/>
          </w:tcPr>
          <w:p w14:paraId="66E41F48" w14:textId="77777777" w:rsidR="00C05A9F" w:rsidRDefault="00C05A9F" w:rsidP="008B1763"/>
        </w:tc>
        <w:tc>
          <w:tcPr>
            <w:tcW w:w="4677" w:type="dxa"/>
            <w:shd w:val="clear" w:color="auto" w:fill="D9D9D9" w:themeFill="background1" w:themeFillShade="D9"/>
          </w:tcPr>
          <w:p w14:paraId="5890FF59" w14:textId="77777777" w:rsidR="00C05A9F" w:rsidRPr="00732573" w:rsidRDefault="00C05A9F" w:rsidP="008B1763">
            <w:pPr>
              <w:rPr>
                <w:b/>
              </w:rPr>
            </w:pPr>
            <w:r w:rsidRPr="00732573">
              <w:rPr>
                <w:b/>
              </w:rPr>
              <w:t>Plankonsulent må gjøre en vurdering om prosjekter vil utløse krav om konsekvensutredning</w:t>
            </w:r>
          </w:p>
        </w:tc>
        <w:tc>
          <w:tcPr>
            <w:tcW w:w="5517" w:type="dxa"/>
          </w:tcPr>
          <w:p w14:paraId="4DA0CC47" w14:textId="1515EF30" w:rsidR="00C05A9F" w:rsidRDefault="00C05A9F" w:rsidP="008B1763"/>
        </w:tc>
      </w:tr>
      <w:tr w:rsidR="00C05A9F" w14:paraId="6FF338D9" w14:textId="77777777" w:rsidTr="482E90DD">
        <w:tc>
          <w:tcPr>
            <w:tcW w:w="534" w:type="dxa"/>
          </w:tcPr>
          <w:p w14:paraId="4D87C87B" w14:textId="7D4CD594" w:rsidR="00C05A9F" w:rsidRPr="00A437DB" w:rsidRDefault="00096A08" w:rsidP="008B1763">
            <w:pPr>
              <w:rPr>
                <w:b/>
                <w:bCs/>
              </w:rPr>
            </w:pPr>
            <w:r w:rsidRPr="00A437DB">
              <w:rPr>
                <w:b/>
                <w:bCs/>
              </w:rPr>
              <w:t>X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D22E8CD" w14:textId="77777777" w:rsidR="00C05A9F" w:rsidRPr="00732573" w:rsidRDefault="00C05A9F" w:rsidP="008B1763">
            <w:pPr>
              <w:rPr>
                <w:b/>
              </w:rPr>
            </w:pPr>
            <w:r w:rsidRPr="00732573">
              <w:rPr>
                <w:b/>
              </w:rPr>
              <w:t>Tiltaket krever ikke konsekvensutredning</w:t>
            </w:r>
          </w:p>
        </w:tc>
        <w:tc>
          <w:tcPr>
            <w:tcW w:w="5517" w:type="dxa"/>
          </w:tcPr>
          <w:p w14:paraId="76853946" w14:textId="77777777" w:rsidR="00C05A9F" w:rsidRDefault="00C05A9F" w:rsidP="00FA69C3"/>
        </w:tc>
      </w:tr>
    </w:tbl>
    <w:p w14:paraId="60D8D7F0" w14:textId="77777777" w:rsidR="00C05A9F" w:rsidRDefault="00C05A9F" w:rsidP="00C05A9F"/>
    <w:p w14:paraId="79E0FCCF" w14:textId="77777777" w:rsidR="00732573" w:rsidRPr="00B376CD" w:rsidRDefault="00732573" w:rsidP="00B376CD">
      <w:pPr>
        <w:pStyle w:val="Brdtekst"/>
        <w:rPr>
          <w:i/>
        </w:rPr>
      </w:pPr>
      <w:r w:rsidRPr="00B376CD">
        <w:rPr>
          <w:i/>
        </w:rPr>
        <w:t>Aktuelle planretningslinjer</w:t>
      </w:r>
      <w:r w:rsidR="006D3673" w:rsidRPr="00B376CD">
        <w:rPr>
          <w:i/>
        </w:rPr>
        <w:t xml:space="preserve"> </w:t>
      </w:r>
      <w:r w:rsidR="006D3673" w:rsidRPr="00B376CD">
        <w:rPr>
          <w:i/>
        </w:rPr>
        <w:br/>
        <w:t>(Listen er ikke uttømmende)</w:t>
      </w:r>
    </w:p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534"/>
        <w:gridCol w:w="4677"/>
        <w:gridCol w:w="5517"/>
      </w:tblGrid>
      <w:tr w:rsidR="00732573" w14:paraId="0A898FB9" w14:textId="77777777" w:rsidTr="004B3CF1">
        <w:tc>
          <w:tcPr>
            <w:tcW w:w="534" w:type="dxa"/>
          </w:tcPr>
          <w:p w14:paraId="474F7D3F" w14:textId="7846541B" w:rsidR="00732573" w:rsidRPr="004E3D6D" w:rsidRDefault="00A437DB">
            <w:pPr>
              <w:rPr>
                <w:b/>
              </w:rPr>
            </w:pPr>
            <w:r w:rsidRPr="00A437DB">
              <w:rPr>
                <w:b/>
                <w:bCs/>
              </w:rPr>
              <w:t>X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F84B107" w14:textId="77777777" w:rsidR="00732573" w:rsidRPr="004E3D6D" w:rsidRDefault="00732573">
            <w:pPr>
              <w:rPr>
                <w:b/>
              </w:rPr>
            </w:pPr>
            <w:r w:rsidRPr="004E3D6D">
              <w:rPr>
                <w:b/>
              </w:rPr>
              <w:t>Rikspolitiske retningslinjer</w:t>
            </w:r>
          </w:p>
          <w:p w14:paraId="30883CE6" w14:textId="77777777" w:rsidR="00732573" w:rsidRPr="00C529E2" w:rsidRDefault="00732573">
            <w:pPr>
              <w:rPr>
                <w:sz w:val="18"/>
                <w:szCs w:val="18"/>
              </w:rPr>
            </w:pPr>
            <w:r w:rsidRPr="00C529E2">
              <w:rPr>
                <w:sz w:val="18"/>
              </w:rPr>
              <w:t>(Samordnet areal- o</w:t>
            </w:r>
            <w:r w:rsidRPr="00C529E2">
              <w:rPr>
                <w:sz w:val="18"/>
                <w:szCs w:val="18"/>
              </w:rPr>
              <w:t>g transportplanlegging)</w:t>
            </w:r>
          </w:p>
          <w:p w14:paraId="759517D9" w14:textId="77777777" w:rsidR="00732573" w:rsidRDefault="00732573">
            <w:pPr>
              <w:rPr>
                <w:sz w:val="18"/>
                <w:szCs w:val="18"/>
              </w:rPr>
            </w:pPr>
            <w:r w:rsidRPr="00C529E2">
              <w:rPr>
                <w:sz w:val="18"/>
                <w:szCs w:val="18"/>
              </w:rPr>
              <w:t>(klima- og energiplanlegging og klimatilpasning)</w:t>
            </w:r>
          </w:p>
          <w:p w14:paraId="73C0C6EE" w14:textId="77777777" w:rsidR="00732573" w:rsidRDefault="00732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(styrke barn og unges interesser i planleggingen)</w:t>
            </w:r>
          </w:p>
          <w:p w14:paraId="459C9644" w14:textId="77777777" w:rsidR="00732573" w:rsidRDefault="00732573"/>
        </w:tc>
        <w:tc>
          <w:tcPr>
            <w:tcW w:w="5517" w:type="dxa"/>
          </w:tcPr>
          <w:p w14:paraId="233D87A5" w14:textId="77777777" w:rsidR="00732573" w:rsidRDefault="00732573"/>
        </w:tc>
      </w:tr>
      <w:tr w:rsidR="00732573" w14:paraId="08F52DEF" w14:textId="77777777" w:rsidTr="004B3CF1">
        <w:tc>
          <w:tcPr>
            <w:tcW w:w="534" w:type="dxa"/>
          </w:tcPr>
          <w:p w14:paraId="5A5B6A52" w14:textId="3D1582F9" w:rsidR="00732573" w:rsidRPr="004E3D6D" w:rsidRDefault="00A437DB">
            <w:pPr>
              <w:rPr>
                <w:b/>
              </w:rPr>
            </w:pPr>
            <w:r w:rsidRPr="00A437DB">
              <w:rPr>
                <w:b/>
                <w:bCs/>
              </w:rPr>
              <w:t>X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00ABBE3" w14:textId="77777777" w:rsidR="00732573" w:rsidRPr="004E3D6D" w:rsidRDefault="00732573">
            <w:pPr>
              <w:rPr>
                <w:b/>
              </w:rPr>
            </w:pPr>
            <w:r w:rsidRPr="004E3D6D">
              <w:rPr>
                <w:b/>
              </w:rPr>
              <w:t>Regionale føringer</w:t>
            </w:r>
          </w:p>
          <w:p w14:paraId="36D69CC0" w14:textId="77777777" w:rsidR="00732573" w:rsidRPr="00BF0D51" w:rsidRDefault="00732573">
            <w:pPr>
              <w:rPr>
                <w:sz w:val="18"/>
              </w:rPr>
            </w:pPr>
            <w:r>
              <w:rPr>
                <w:sz w:val="18"/>
              </w:rPr>
              <w:t>(R</w:t>
            </w:r>
            <w:r w:rsidRPr="00BF0D51">
              <w:rPr>
                <w:sz w:val="18"/>
              </w:rPr>
              <w:t>egional plan for areal og transport)</w:t>
            </w:r>
          </w:p>
          <w:p w14:paraId="62484ED0" w14:textId="77777777" w:rsidR="00732573" w:rsidRDefault="00732573">
            <w:pPr>
              <w:rPr>
                <w:sz w:val="18"/>
              </w:rPr>
            </w:pPr>
            <w:r w:rsidRPr="00BF0D51">
              <w:rPr>
                <w:sz w:val="18"/>
              </w:rPr>
              <w:t>(Regional plan for handel, service og senterstruktur)</w:t>
            </w:r>
          </w:p>
          <w:p w14:paraId="0B04599B" w14:textId="77777777" w:rsidR="00732573" w:rsidRDefault="00732573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Pr="004E3D6D">
              <w:rPr>
                <w:sz w:val="18"/>
              </w:rPr>
              <w:t>Regional plan for masseforvaltning i Akershus</w:t>
            </w:r>
            <w:r>
              <w:rPr>
                <w:sz w:val="18"/>
              </w:rPr>
              <w:t>)</w:t>
            </w:r>
          </w:p>
          <w:p w14:paraId="40EE5332" w14:textId="77777777" w:rsidR="00732573" w:rsidRPr="00BF0D51" w:rsidRDefault="00732573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Pr="004E3D6D">
              <w:rPr>
                <w:sz w:val="18"/>
              </w:rPr>
              <w:t>Regional plan for kulturminner og kulturmiljøer i Akershus</w:t>
            </w:r>
            <w:r>
              <w:rPr>
                <w:sz w:val="18"/>
              </w:rPr>
              <w:t>)</w:t>
            </w:r>
          </w:p>
          <w:p w14:paraId="11FA6E5F" w14:textId="77777777" w:rsidR="00732573" w:rsidRDefault="00732573"/>
        </w:tc>
        <w:tc>
          <w:tcPr>
            <w:tcW w:w="5517" w:type="dxa"/>
          </w:tcPr>
          <w:p w14:paraId="4F68F7BF" w14:textId="77777777" w:rsidR="00732573" w:rsidRDefault="00732573"/>
        </w:tc>
      </w:tr>
      <w:tr w:rsidR="00732573" w14:paraId="61C32B0D" w14:textId="77777777" w:rsidTr="004B3CF1">
        <w:tc>
          <w:tcPr>
            <w:tcW w:w="534" w:type="dxa"/>
          </w:tcPr>
          <w:p w14:paraId="40EFF19B" w14:textId="7D4E6B56" w:rsidR="00732573" w:rsidRPr="004E3D6D" w:rsidRDefault="00A437DB" w:rsidP="004E3D6D">
            <w:pPr>
              <w:rPr>
                <w:b/>
              </w:rPr>
            </w:pPr>
            <w:r w:rsidRPr="00A437DB">
              <w:rPr>
                <w:b/>
                <w:bCs/>
              </w:rPr>
              <w:t>X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014A199" w14:textId="77777777" w:rsidR="00732573" w:rsidRPr="004E3D6D" w:rsidRDefault="00732573" w:rsidP="004E3D6D">
            <w:pPr>
              <w:rPr>
                <w:b/>
              </w:rPr>
            </w:pPr>
            <w:r w:rsidRPr="004E3D6D">
              <w:rPr>
                <w:b/>
              </w:rPr>
              <w:t>Lokale føringer</w:t>
            </w:r>
          </w:p>
          <w:p w14:paraId="42883FB3" w14:textId="77777777" w:rsidR="00732573" w:rsidRPr="004E3D6D" w:rsidRDefault="00732573" w:rsidP="004E3D6D">
            <w:pPr>
              <w:rPr>
                <w:sz w:val="18"/>
              </w:rPr>
            </w:pPr>
            <w:r w:rsidRPr="004E3D6D">
              <w:rPr>
                <w:sz w:val="18"/>
              </w:rPr>
              <w:t>(Plan for naturmangfold)</w:t>
            </w:r>
          </w:p>
          <w:p w14:paraId="00009D0F" w14:textId="77777777" w:rsidR="00732573" w:rsidRPr="00815ACC" w:rsidRDefault="00732573" w:rsidP="004E3D6D">
            <w:pPr>
              <w:rPr>
                <w:sz w:val="18"/>
                <w:szCs w:val="18"/>
              </w:rPr>
            </w:pPr>
            <w:r w:rsidRPr="00815ACC">
              <w:rPr>
                <w:sz w:val="18"/>
                <w:szCs w:val="18"/>
              </w:rPr>
              <w:t>(Sykkel- og gåstrategi)</w:t>
            </w:r>
          </w:p>
          <w:p w14:paraId="3295F28F" w14:textId="468EB29C" w:rsidR="00AC1920" w:rsidRDefault="00815ACC" w:rsidP="00CA0F18">
            <w:r w:rsidRPr="00815ACC">
              <w:rPr>
                <w:sz w:val="18"/>
                <w:szCs w:val="18"/>
              </w:rPr>
              <w:t>(V</w:t>
            </w:r>
            <w:r w:rsidR="00CA0F18">
              <w:rPr>
                <w:sz w:val="18"/>
                <w:szCs w:val="18"/>
              </w:rPr>
              <w:t>A</w:t>
            </w:r>
            <w:r w:rsidRPr="00815ACC">
              <w:rPr>
                <w:sz w:val="18"/>
                <w:szCs w:val="18"/>
              </w:rPr>
              <w:t xml:space="preserve">-norm) </w:t>
            </w:r>
            <w:hyperlink r:id="rId13" w:history="1">
              <w:r w:rsidRPr="00815ACC">
                <w:rPr>
                  <w:rStyle w:val="Hyperkobling"/>
                  <w:sz w:val="18"/>
                  <w:szCs w:val="18"/>
                </w:rPr>
                <w:t>www.va-norm.no</w:t>
              </w:r>
            </w:hyperlink>
            <w:r>
              <w:t xml:space="preserve"> </w:t>
            </w:r>
          </w:p>
        </w:tc>
        <w:tc>
          <w:tcPr>
            <w:tcW w:w="5517" w:type="dxa"/>
          </w:tcPr>
          <w:p w14:paraId="3D8734F0" w14:textId="77777777" w:rsidR="00732573" w:rsidRDefault="00732573"/>
          <w:p w14:paraId="0706AC6A" w14:textId="77777777" w:rsidR="00562901" w:rsidRDefault="00562901"/>
          <w:p w14:paraId="26110E17" w14:textId="77777777" w:rsidR="00562901" w:rsidRDefault="00562901"/>
          <w:p w14:paraId="4439356B" w14:textId="77777777" w:rsidR="00562901" w:rsidRDefault="00562901"/>
        </w:tc>
      </w:tr>
    </w:tbl>
    <w:p w14:paraId="1757821E" w14:textId="77777777" w:rsidR="00562901" w:rsidRDefault="00562901" w:rsidP="00C627F7">
      <w:pPr>
        <w:rPr>
          <w:b/>
          <w:caps/>
          <w:sz w:val="28"/>
          <w:u w:val="single"/>
        </w:rPr>
      </w:pPr>
    </w:p>
    <w:p w14:paraId="13277E0F" w14:textId="77777777" w:rsidR="002F289A" w:rsidRDefault="00BC2AB0" w:rsidP="00A6576F">
      <w:pPr>
        <w:pStyle w:val="Overskrift2"/>
      </w:pPr>
      <w:r>
        <w:lastRenderedPageBreak/>
        <w:t xml:space="preserve">Krav til Dokumentasjon og/eller utredning </w:t>
      </w:r>
    </w:p>
    <w:p w14:paraId="6D1BD206" w14:textId="77777777" w:rsidR="00A71004" w:rsidRPr="00B376CD" w:rsidRDefault="00A71004" w:rsidP="00B376CD">
      <w:pPr>
        <w:pStyle w:val="Brdtekst"/>
        <w:rPr>
          <w:i/>
        </w:rPr>
      </w:pPr>
      <w:r w:rsidRPr="00B376CD">
        <w:rPr>
          <w:i/>
        </w:rPr>
        <w:t>(Ansvarlig for reguleringsplanleggingen anmodes å kontakte enhet for kommunalteknikk i tidlig fase av planarbeidet, for nærmere gjennomgang av tekniske løsninger for vei, vann og avløp.)</w:t>
      </w:r>
    </w:p>
    <w:tbl>
      <w:tblPr>
        <w:tblStyle w:val="Tabellrutenett"/>
        <w:tblW w:w="1072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367"/>
      </w:tblGrid>
      <w:tr w:rsidR="00282A4A" w14:paraId="423DE1B1" w14:textId="77777777" w:rsidTr="482E90DD">
        <w:tc>
          <w:tcPr>
            <w:tcW w:w="534" w:type="dxa"/>
            <w:shd w:val="clear" w:color="auto" w:fill="D9D9D9" w:themeFill="background1" w:themeFillShade="D9"/>
          </w:tcPr>
          <w:p w14:paraId="5F552272" w14:textId="77777777" w:rsidR="00282A4A" w:rsidRPr="00571CD5" w:rsidRDefault="00282A4A" w:rsidP="00C627F7">
            <w:pPr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0174967" w14:textId="77777777" w:rsidR="00282A4A" w:rsidRPr="00282A4A" w:rsidRDefault="00282A4A" w:rsidP="00C627F7">
            <w:pPr>
              <w:rPr>
                <w:b/>
              </w:rPr>
            </w:pPr>
            <w:r w:rsidRPr="00282A4A">
              <w:rPr>
                <w:b/>
              </w:rPr>
              <w:t>Tema</w:t>
            </w:r>
          </w:p>
        </w:tc>
        <w:tc>
          <w:tcPr>
            <w:tcW w:w="6367" w:type="dxa"/>
            <w:shd w:val="clear" w:color="auto" w:fill="D9D9D9" w:themeFill="background1" w:themeFillShade="D9"/>
          </w:tcPr>
          <w:p w14:paraId="7867D406" w14:textId="77777777" w:rsidR="00282A4A" w:rsidRPr="00282A4A" w:rsidRDefault="00282A4A" w:rsidP="00C627F7">
            <w:pPr>
              <w:rPr>
                <w:b/>
              </w:rPr>
            </w:pPr>
            <w:r w:rsidRPr="00282A4A">
              <w:rPr>
                <w:b/>
              </w:rPr>
              <w:t>Foreløpig vurdering</w:t>
            </w:r>
          </w:p>
        </w:tc>
      </w:tr>
      <w:tr w:rsidR="001207E9" w14:paraId="4DD8D01B" w14:textId="77777777" w:rsidTr="482E90DD">
        <w:trPr>
          <w:trHeight w:val="1025"/>
        </w:trPr>
        <w:tc>
          <w:tcPr>
            <w:tcW w:w="534" w:type="dxa"/>
          </w:tcPr>
          <w:p w14:paraId="5B081259" w14:textId="5D4C7DDB" w:rsidR="001207E9" w:rsidRPr="00571CD5" w:rsidRDefault="61B8ADB3" w:rsidP="482E90DD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FB4D25F" w14:textId="77777777" w:rsidR="001207E9" w:rsidRPr="001207E9" w:rsidRDefault="001207E9" w:rsidP="00C627F7">
            <w:pPr>
              <w:rPr>
                <w:b/>
              </w:rPr>
            </w:pPr>
            <w:r w:rsidRPr="001207E9">
              <w:rPr>
                <w:b/>
              </w:rPr>
              <w:t>ROS-analyse</w:t>
            </w:r>
          </w:p>
        </w:tc>
        <w:tc>
          <w:tcPr>
            <w:tcW w:w="6367" w:type="dxa"/>
          </w:tcPr>
          <w:p w14:paraId="36F771E3" w14:textId="1E89D750" w:rsidR="001207E9" w:rsidRDefault="00AC1920" w:rsidP="00C627F7">
            <w:r>
              <w:t>ROS-analyse skal utarbeides.</w:t>
            </w:r>
            <w:r w:rsidR="00165095">
              <w:t xml:space="preserve"> Kommunen har ikke egen mal for dette. </w:t>
            </w:r>
          </w:p>
        </w:tc>
      </w:tr>
      <w:tr w:rsidR="00197DC0" w14:paraId="4FFE352D" w14:textId="77777777" w:rsidTr="482E90DD">
        <w:trPr>
          <w:trHeight w:val="1025"/>
        </w:trPr>
        <w:tc>
          <w:tcPr>
            <w:tcW w:w="534" w:type="dxa"/>
          </w:tcPr>
          <w:p w14:paraId="11B46FF5" w14:textId="4FA3F3A2" w:rsidR="00197DC0" w:rsidRPr="00571CD5" w:rsidRDefault="208FF664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237BCCE" w14:textId="77777777" w:rsidR="00197DC0" w:rsidRDefault="00197DC0" w:rsidP="00197DC0">
            <w:pPr>
              <w:rPr>
                <w:b/>
              </w:rPr>
            </w:pPr>
            <w:r>
              <w:rPr>
                <w:b/>
              </w:rPr>
              <w:t>Universell utforming</w:t>
            </w:r>
          </w:p>
          <w:p w14:paraId="3F530A85" w14:textId="77777777" w:rsidR="00197DC0" w:rsidRPr="001B199C" w:rsidRDefault="00197DC0" w:rsidP="00197DC0">
            <w:pPr>
              <w:rPr>
                <w:i/>
              </w:rPr>
            </w:pPr>
            <w:r w:rsidRPr="001B199C">
              <w:rPr>
                <w:i/>
                <w:sz w:val="18"/>
              </w:rPr>
              <w:t>«Bygninger og omgivelser utformes slik at de kan brukes av alle mennesker på en likestilt måte».</w:t>
            </w:r>
          </w:p>
        </w:tc>
        <w:tc>
          <w:tcPr>
            <w:tcW w:w="6367" w:type="dxa"/>
          </w:tcPr>
          <w:p w14:paraId="18BFC97C" w14:textId="77777777" w:rsidR="00AC1920" w:rsidRDefault="7B38C047" w:rsidP="00D35FA2">
            <w:r>
              <w:t xml:space="preserve">Redegjøres for i planbeskrivelsen. </w:t>
            </w:r>
          </w:p>
          <w:p w14:paraId="6FC7686E" w14:textId="62458DF4" w:rsidR="00FA303D" w:rsidRDefault="00FA303D" w:rsidP="00D35FA2">
            <w:r>
              <w:t xml:space="preserve">Stigningsforholdene </w:t>
            </w:r>
            <w:r w:rsidR="00B16F21">
              <w:t xml:space="preserve">i gatetunet i syd må studeres. </w:t>
            </w:r>
          </w:p>
        </w:tc>
      </w:tr>
      <w:tr w:rsidR="00197DC0" w14:paraId="150BF45D" w14:textId="77777777" w:rsidTr="482E90DD">
        <w:trPr>
          <w:trHeight w:val="1025"/>
        </w:trPr>
        <w:tc>
          <w:tcPr>
            <w:tcW w:w="534" w:type="dxa"/>
          </w:tcPr>
          <w:p w14:paraId="664AEADE" w14:textId="2F80AC0C" w:rsidR="00197DC0" w:rsidRPr="00571CD5" w:rsidRDefault="56EF11D5" w:rsidP="482E90DD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3213996" w14:textId="77777777" w:rsidR="00197DC0" w:rsidRDefault="00197DC0" w:rsidP="00197DC0">
            <w:r w:rsidRPr="001207E9">
              <w:rPr>
                <w:b/>
              </w:rPr>
              <w:t>MOP</w:t>
            </w:r>
            <w:r>
              <w:t xml:space="preserve"> (Miljøoppfølgingsplan)</w:t>
            </w:r>
          </w:p>
          <w:p w14:paraId="0CAB21C3" w14:textId="4698C2EF" w:rsidR="00197DC0" w:rsidRDefault="00197DC0" w:rsidP="00197DC0">
            <w:r>
              <w:rPr>
                <w:i/>
                <w:sz w:val="18"/>
              </w:rPr>
              <w:t>Massehåndtering, terrenghåndtering</w:t>
            </w:r>
          </w:p>
        </w:tc>
        <w:tc>
          <w:tcPr>
            <w:tcW w:w="6367" w:type="dxa"/>
          </w:tcPr>
          <w:p w14:paraId="1B1879F9" w14:textId="16B05BBA" w:rsidR="00835E91" w:rsidRDefault="78C4CAE6" w:rsidP="00197DC0">
            <w:r>
              <w:t xml:space="preserve">Det skal utarbeides miljøprogram til reguleringsplanen og </w:t>
            </w:r>
            <w:r w:rsidR="16A64908">
              <w:t xml:space="preserve">krav om </w:t>
            </w:r>
            <w:r>
              <w:t xml:space="preserve">miljøoppfølgingsplan ved </w:t>
            </w:r>
            <w:r w:rsidRPr="482E90DD">
              <w:t>rammesøknad</w:t>
            </w:r>
            <w:r>
              <w:t>.</w:t>
            </w:r>
            <w:r w:rsidR="7B38C047">
              <w:t xml:space="preserve"> </w:t>
            </w:r>
          </w:p>
        </w:tc>
      </w:tr>
      <w:tr w:rsidR="00197DC0" w14:paraId="21EA1061" w14:textId="77777777" w:rsidTr="482E90DD">
        <w:trPr>
          <w:trHeight w:val="1025"/>
        </w:trPr>
        <w:tc>
          <w:tcPr>
            <w:tcW w:w="534" w:type="dxa"/>
          </w:tcPr>
          <w:p w14:paraId="06AA6264" w14:textId="0EAF4C06" w:rsidR="00197DC0" w:rsidRPr="00571CD5" w:rsidRDefault="6FF7FD91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18D3832" w14:textId="03258CBA" w:rsidR="00197DC0" w:rsidRDefault="00197DC0" w:rsidP="00197DC0">
            <w:pPr>
              <w:rPr>
                <w:b/>
              </w:rPr>
            </w:pPr>
            <w:r w:rsidRPr="001207E9">
              <w:rPr>
                <w:b/>
              </w:rPr>
              <w:t>Fjern</w:t>
            </w:r>
            <w:r w:rsidR="00F610CC">
              <w:rPr>
                <w:b/>
              </w:rPr>
              <w:t>- og nær</w:t>
            </w:r>
            <w:r w:rsidRPr="001207E9">
              <w:rPr>
                <w:b/>
              </w:rPr>
              <w:t>virkning</w:t>
            </w:r>
          </w:p>
          <w:p w14:paraId="4554FCF9" w14:textId="448D331E" w:rsidR="00197DC0" w:rsidRDefault="6462B451" w:rsidP="482E90DD">
            <w:pPr>
              <w:rPr>
                <w:i/>
                <w:iCs/>
                <w:sz w:val="18"/>
                <w:szCs w:val="18"/>
              </w:rPr>
            </w:pPr>
            <w:r w:rsidRPr="482E90DD">
              <w:rPr>
                <w:i/>
                <w:iCs/>
                <w:sz w:val="18"/>
                <w:szCs w:val="18"/>
              </w:rPr>
              <w:t>Illustrasjoner av n</w:t>
            </w:r>
            <w:r w:rsidR="0CF7530E" w:rsidRPr="482E90DD">
              <w:rPr>
                <w:i/>
                <w:iCs/>
                <w:sz w:val="18"/>
                <w:szCs w:val="18"/>
              </w:rPr>
              <w:t>ærvirkning, fjernvirkning, kulturmiljø, landskap</w:t>
            </w:r>
          </w:p>
        </w:tc>
        <w:tc>
          <w:tcPr>
            <w:tcW w:w="6367" w:type="dxa"/>
          </w:tcPr>
          <w:p w14:paraId="26D3BA04" w14:textId="77777777" w:rsidR="00835E91" w:rsidRDefault="00566311" w:rsidP="00F610CC">
            <w:r>
              <w:t>Fjernvirkning og nærvirkning må vises. Det må utarbeides illustrasjoner med realistiske proporsjoner, materialvalg, beplantning o.l.</w:t>
            </w:r>
          </w:p>
          <w:p w14:paraId="7EB335E6" w14:textId="77777777" w:rsidR="00992A0B" w:rsidRDefault="00992A0B" w:rsidP="00F610CC"/>
          <w:p w14:paraId="5BDBED2A" w14:textId="1C7148B3" w:rsidR="00992A0B" w:rsidRDefault="00707A7B" w:rsidP="00F610CC">
            <w:r>
              <w:t xml:space="preserve">Perspektiver fra Moerveien og Brekkeveien </w:t>
            </w:r>
            <w:r w:rsidR="00D245A3">
              <w:t xml:space="preserve">i </w:t>
            </w:r>
            <w:r>
              <w:t>nord og syd er aktuelt</w:t>
            </w:r>
            <w:r w:rsidR="00D245A3">
              <w:t xml:space="preserve">, samt perspektiver som viser gatetunene, og </w:t>
            </w:r>
            <w:r w:rsidR="00B70EA7">
              <w:t xml:space="preserve">fjernvirkninger fra lenger inne </w:t>
            </w:r>
            <w:r w:rsidR="004E5DCC">
              <w:t>i</w:t>
            </w:r>
            <w:r w:rsidR="00B70EA7">
              <w:t xml:space="preserve"> Søråsteigen boligområde. </w:t>
            </w:r>
          </w:p>
          <w:p w14:paraId="72903910" w14:textId="44C53054" w:rsidR="00B70EA7" w:rsidRPr="00566311" w:rsidRDefault="00B70EA7" w:rsidP="00F610CC">
            <w:pPr>
              <w:rPr>
                <w:color w:val="FF0000"/>
              </w:rPr>
            </w:pPr>
          </w:p>
        </w:tc>
      </w:tr>
      <w:tr w:rsidR="00197DC0" w14:paraId="6D8DA282" w14:textId="77777777" w:rsidTr="482E90DD">
        <w:trPr>
          <w:trHeight w:val="1025"/>
        </w:trPr>
        <w:tc>
          <w:tcPr>
            <w:tcW w:w="534" w:type="dxa"/>
          </w:tcPr>
          <w:p w14:paraId="2B830C91" w14:textId="3196C48E" w:rsidR="00197DC0" w:rsidRPr="00571CD5" w:rsidRDefault="5DAE9D5E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D85DA69" w14:textId="77777777" w:rsidR="00197DC0" w:rsidRDefault="00197DC0" w:rsidP="00197DC0">
            <w:pPr>
              <w:rPr>
                <w:b/>
              </w:rPr>
            </w:pPr>
            <w:r>
              <w:rPr>
                <w:b/>
              </w:rPr>
              <w:t>Bebyggelse</w:t>
            </w:r>
          </w:p>
          <w:p w14:paraId="7318CFC6" w14:textId="77777777" w:rsidR="00197DC0" w:rsidRPr="006D3673" w:rsidRDefault="00197DC0" w:rsidP="00197DC0">
            <w:pPr>
              <w:rPr>
                <w:i/>
              </w:rPr>
            </w:pPr>
            <w:r>
              <w:rPr>
                <w:i/>
                <w:sz w:val="18"/>
              </w:rPr>
              <w:t>Utbyggingsvolum, Antall etasjer, høyder, utnyttelse, k</w:t>
            </w:r>
            <w:r w:rsidRPr="006D3673">
              <w:rPr>
                <w:i/>
                <w:sz w:val="18"/>
              </w:rPr>
              <w:t>lima- og miljøvennlige bygg</w:t>
            </w:r>
            <w:r>
              <w:rPr>
                <w:i/>
                <w:sz w:val="18"/>
              </w:rPr>
              <w:t>, bomiljø, boligsammensetning</w:t>
            </w:r>
          </w:p>
        </w:tc>
        <w:tc>
          <w:tcPr>
            <w:tcW w:w="6367" w:type="dxa"/>
          </w:tcPr>
          <w:p w14:paraId="6400985A" w14:textId="4C8A7967" w:rsidR="00810AE6" w:rsidRDefault="17005B43" w:rsidP="00197DC0">
            <w:r>
              <w:t xml:space="preserve">Variasjon i byggehøyder er ønskelig. Maks høyde </w:t>
            </w:r>
            <w:r w:rsidR="00AF2659">
              <w:t>4</w:t>
            </w:r>
            <w:r>
              <w:t xml:space="preserve"> etasjer. </w:t>
            </w:r>
          </w:p>
          <w:p w14:paraId="01EF019B" w14:textId="14F658AE" w:rsidR="00623E71" w:rsidRDefault="17005B43" w:rsidP="00197DC0">
            <w:r>
              <w:t xml:space="preserve">Maks </w:t>
            </w:r>
            <w:r w:rsidR="7B38C047">
              <w:t xml:space="preserve">utnyttelse er </w:t>
            </w:r>
            <w:r w:rsidR="00CB1A01">
              <w:t>12</w:t>
            </w:r>
            <w:r>
              <w:t>0 % BRA</w:t>
            </w:r>
            <w:r w:rsidR="7B38C047">
              <w:t>.</w:t>
            </w:r>
            <w:r w:rsidR="3575805B">
              <w:t xml:space="preserve"> </w:t>
            </w:r>
          </w:p>
          <w:p w14:paraId="3696D104" w14:textId="77777777" w:rsidR="00C71541" w:rsidRDefault="00C71541" w:rsidP="00197DC0"/>
          <w:p w14:paraId="61052FD1" w14:textId="2EA111D8" w:rsidR="00566311" w:rsidRDefault="00C71541" w:rsidP="00197DC0">
            <w:r>
              <w:t>Kommunen</w:t>
            </w:r>
            <w:r w:rsidR="5DB842AD">
              <w:t xml:space="preserve"> ønsker variasjon i leilighetsstørrelser. </w:t>
            </w:r>
            <w:r w:rsidR="006C38EB">
              <w:t xml:space="preserve">Det bør vurderes å ha en </w:t>
            </w:r>
            <w:r w:rsidR="005A272C">
              <w:t>god</w:t>
            </w:r>
            <w:r w:rsidR="006C38EB">
              <w:t xml:space="preserve"> andel større leiligheter</w:t>
            </w:r>
            <w:r w:rsidR="005A272C">
              <w:t xml:space="preserve">, ettersom det planlegges </w:t>
            </w:r>
            <w:r w:rsidR="00633348">
              <w:t>flere mindre leiligheter nærmere sentrum</w:t>
            </w:r>
            <w:r w:rsidR="006C38EB">
              <w:t xml:space="preserve">. </w:t>
            </w:r>
            <w:r w:rsidR="0DE783BE">
              <w:t>Leilighetsfordelingen må fastsettes i bestemmelsene</w:t>
            </w:r>
            <w:r w:rsidR="7B38C047">
              <w:t>, med intervaller</w:t>
            </w:r>
            <w:r w:rsidR="4C40BA9E">
              <w:t xml:space="preserve">. </w:t>
            </w:r>
            <w:r w:rsidR="5DB842AD">
              <w:t xml:space="preserve">Minste leilighetsstørrelse </w:t>
            </w:r>
            <w:r w:rsidR="79797031">
              <w:t xml:space="preserve">skal </w:t>
            </w:r>
            <w:r w:rsidR="5DB842AD">
              <w:t>være 36 m</w:t>
            </w:r>
            <w:r w:rsidR="5DB842AD" w:rsidRPr="482E90DD">
              <w:rPr>
                <w:vertAlign w:val="superscript"/>
              </w:rPr>
              <w:t>2</w:t>
            </w:r>
            <w:r w:rsidR="5DB842AD">
              <w:t>.</w:t>
            </w:r>
            <w:r w:rsidR="689D77D8">
              <w:t xml:space="preserve"> Fordelingen må </w:t>
            </w:r>
            <w:r w:rsidR="006700C0">
              <w:t xml:space="preserve">begrunnes. </w:t>
            </w:r>
          </w:p>
          <w:p w14:paraId="19E7D2C6" w14:textId="0D932528" w:rsidR="001E20B9" w:rsidRPr="00566311" w:rsidRDefault="001E20B9" w:rsidP="00197DC0"/>
        </w:tc>
      </w:tr>
      <w:tr w:rsidR="00197DC0" w14:paraId="3073C3E0" w14:textId="77777777" w:rsidTr="482E90DD">
        <w:trPr>
          <w:trHeight w:val="1025"/>
        </w:trPr>
        <w:tc>
          <w:tcPr>
            <w:tcW w:w="534" w:type="dxa"/>
          </w:tcPr>
          <w:p w14:paraId="6DA05859" w14:textId="526E37F6" w:rsidR="00197DC0" w:rsidRPr="00571CD5" w:rsidRDefault="16AB543F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B6A49BD" w14:textId="77777777" w:rsidR="00197DC0" w:rsidRDefault="00197DC0" w:rsidP="00197DC0">
            <w:pPr>
              <w:rPr>
                <w:b/>
              </w:rPr>
            </w:pPr>
            <w:r>
              <w:rPr>
                <w:b/>
              </w:rPr>
              <w:t>Bygningst</w:t>
            </w:r>
            <w:r w:rsidRPr="001207E9">
              <w:rPr>
                <w:b/>
              </w:rPr>
              <w:t>ypologi/bebyggelsesstruktur</w:t>
            </w:r>
          </w:p>
          <w:p w14:paraId="779BB7CA" w14:textId="77777777" w:rsidR="00197DC0" w:rsidRPr="00BA0DCA" w:rsidRDefault="00197DC0" w:rsidP="00197DC0">
            <w:pPr>
              <w:rPr>
                <w:sz w:val="20"/>
              </w:rPr>
            </w:pPr>
            <w:r w:rsidRPr="00BA0DCA">
              <w:rPr>
                <w:i/>
                <w:sz w:val="18"/>
              </w:rPr>
              <w:t>Variasjon for ulike alders-</w:t>
            </w:r>
            <w:r>
              <w:rPr>
                <w:i/>
                <w:sz w:val="18"/>
              </w:rPr>
              <w:t>, økonomi-</w:t>
            </w:r>
            <w:r w:rsidRPr="00BA0DCA">
              <w:rPr>
                <w:i/>
                <w:sz w:val="18"/>
              </w:rPr>
              <w:t xml:space="preserve"> og husholdningstyper</w:t>
            </w:r>
          </w:p>
          <w:p w14:paraId="2BE6C24F" w14:textId="77777777" w:rsidR="00197DC0" w:rsidRDefault="00197DC0" w:rsidP="00197DC0"/>
        </w:tc>
        <w:tc>
          <w:tcPr>
            <w:tcW w:w="6367" w:type="dxa"/>
          </w:tcPr>
          <w:p w14:paraId="3B554161" w14:textId="02B5F6FB" w:rsidR="00197DC0" w:rsidRDefault="00623E71" w:rsidP="00197DC0">
            <w:r w:rsidRPr="005D3F1C">
              <w:t>Blokkbebyggelse</w:t>
            </w:r>
            <w:r w:rsidR="005D3F1C" w:rsidRPr="005D3F1C">
              <w:t>.</w:t>
            </w:r>
            <w:r w:rsidRPr="005D3F1C">
              <w:t xml:space="preserve"> </w:t>
            </w:r>
            <w:r w:rsidR="005D3F1C" w:rsidRPr="005D3F1C">
              <w:t>R</w:t>
            </w:r>
            <w:r w:rsidR="0024616A" w:rsidRPr="005D3F1C">
              <w:t>ekkehus</w:t>
            </w:r>
            <w:r w:rsidR="005D3F1C" w:rsidRPr="005D3F1C">
              <w:t>/v</w:t>
            </w:r>
            <w:r w:rsidR="46514A7D" w:rsidRPr="005D3F1C">
              <w:t xml:space="preserve">ertikaldelte boliger </w:t>
            </w:r>
            <w:r w:rsidR="005D3F1C" w:rsidRPr="005D3F1C">
              <w:t>kan også være aktuelt langs</w:t>
            </w:r>
            <w:r w:rsidR="46514A7D" w:rsidRPr="005D3F1C">
              <w:t xml:space="preserve"> Moerveien</w:t>
            </w:r>
            <w:r w:rsidR="005D3F1C" w:rsidRPr="005D3F1C">
              <w:t>.</w:t>
            </w:r>
          </w:p>
          <w:p w14:paraId="4EB92957" w14:textId="1F085F49" w:rsidR="001E20B9" w:rsidRDefault="001E20B9" w:rsidP="00025E35"/>
        </w:tc>
      </w:tr>
      <w:tr w:rsidR="00197DC0" w14:paraId="2EDE4D41" w14:textId="77777777" w:rsidTr="004412B8">
        <w:trPr>
          <w:trHeight w:val="687"/>
        </w:trPr>
        <w:tc>
          <w:tcPr>
            <w:tcW w:w="534" w:type="dxa"/>
          </w:tcPr>
          <w:p w14:paraId="642E36F9" w14:textId="0FB8F549" w:rsidR="00197DC0" w:rsidRPr="00571CD5" w:rsidRDefault="0C806648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BFFDD0D" w14:textId="77777777" w:rsidR="00197DC0" w:rsidRDefault="00197DC0" w:rsidP="00197DC0">
            <w:pPr>
              <w:rPr>
                <w:b/>
              </w:rPr>
            </w:pPr>
            <w:r>
              <w:rPr>
                <w:b/>
              </w:rPr>
              <w:t>Estetikk</w:t>
            </w:r>
          </w:p>
          <w:p w14:paraId="01D01976" w14:textId="77777777" w:rsidR="00197DC0" w:rsidRPr="00BC2AB0" w:rsidRDefault="00197DC0" w:rsidP="00197DC0">
            <w:pPr>
              <w:rPr>
                <w:i/>
              </w:rPr>
            </w:pPr>
            <w:r>
              <w:rPr>
                <w:i/>
                <w:sz w:val="18"/>
              </w:rPr>
              <w:t xml:space="preserve">Fargevalg, materialitet, tilpasning til stedets egenart, identitet og nabobebyggelse </w:t>
            </w:r>
          </w:p>
        </w:tc>
        <w:tc>
          <w:tcPr>
            <w:tcW w:w="6367" w:type="dxa"/>
          </w:tcPr>
          <w:p w14:paraId="75E80ADB" w14:textId="13588C52" w:rsidR="00AB531C" w:rsidRDefault="17005B43" w:rsidP="00197DC0">
            <w:r>
              <w:t xml:space="preserve">Estetikk må omtales </w:t>
            </w:r>
            <w:r w:rsidR="61D9E10F">
              <w:t xml:space="preserve">og illustreres </w:t>
            </w:r>
            <w:r>
              <w:t xml:space="preserve">i planbeskrivelsen. </w:t>
            </w:r>
            <w:r w:rsidR="71B250DA">
              <w:t xml:space="preserve">Det må utarbeides </w:t>
            </w:r>
            <w:r w:rsidR="04765008">
              <w:t>fasadeopp</w:t>
            </w:r>
            <w:r w:rsidR="00C90F84">
              <w:t>riss</w:t>
            </w:r>
            <w:r w:rsidR="04765008">
              <w:t xml:space="preserve"> som viser prinsipper for fasadeutforming</w:t>
            </w:r>
            <w:r w:rsidR="0FEF3EB0">
              <w:t>.</w:t>
            </w:r>
            <w:r w:rsidR="00F00855">
              <w:t xml:space="preserve"> Særlig fasaden langs Brekkeveien</w:t>
            </w:r>
            <w:r w:rsidR="004412B8">
              <w:t xml:space="preserve"> må studeres</w:t>
            </w:r>
            <w:r w:rsidR="00F00855">
              <w:t xml:space="preserve">, med inngangspartier og evt. sokkeletasje. </w:t>
            </w:r>
            <w:r w:rsidR="61D9E10F">
              <w:t>Planbestemmelsene må stille så konkrete krav som mulig til utforming, materialbruk, fargevalg og variasjon i fasader.</w:t>
            </w:r>
            <w:r w:rsidR="0FEF3EB0">
              <w:t xml:space="preserve"> Det bør utarbeides p</w:t>
            </w:r>
            <w:r w:rsidR="7409CB56">
              <w:t>rinsipper for utforming</w:t>
            </w:r>
            <w:r w:rsidR="0FEF3EB0">
              <w:t xml:space="preserve"> av fasadene</w:t>
            </w:r>
            <w:r w:rsidR="7409CB56">
              <w:t xml:space="preserve">, f.eks. antall innganger, vindusstørrelser, </w:t>
            </w:r>
            <w:r w:rsidR="0FEF3EB0">
              <w:t xml:space="preserve">horisontal inndeling, artikulering av førsteetasjer, </w:t>
            </w:r>
            <w:r w:rsidR="7409CB56">
              <w:t>plasseringer</w:t>
            </w:r>
            <w:r w:rsidR="1E51F5BF">
              <w:t xml:space="preserve"> og utforming</w:t>
            </w:r>
            <w:r w:rsidR="7409CB56">
              <w:t xml:space="preserve"> av balkonger. </w:t>
            </w:r>
            <w:r w:rsidR="0FEF3EB0">
              <w:t>B</w:t>
            </w:r>
            <w:r w:rsidR="1E51F5BF">
              <w:t xml:space="preserve">alkonger </w:t>
            </w:r>
            <w:r w:rsidR="0FEF3EB0">
              <w:t xml:space="preserve">skal ikke krage </w:t>
            </w:r>
            <w:r w:rsidR="1E51F5BF">
              <w:t>mer enn en meter</w:t>
            </w:r>
            <w:r w:rsidR="0FEF3EB0">
              <w:t xml:space="preserve"> ut</w:t>
            </w:r>
            <w:r w:rsidR="1E51F5BF">
              <w:t xml:space="preserve"> mot offentlige gater.</w:t>
            </w:r>
            <w:r w:rsidR="0FEF3EB0">
              <w:t xml:space="preserve"> Delvis inntrukne balkonger kan være aktuelt</w:t>
            </w:r>
            <w:r w:rsidR="6BE8986F">
              <w:t>.</w:t>
            </w:r>
          </w:p>
          <w:p w14:paraId="2FF370D6" w14:textId="77777777" w:rsidR="004412B8" w:rsidRDefault="004412B8" w:rsidP="00197DC0"/>
          <w:p w14:paraId="524ED660" w14:textId="6EC08BD8" w:rsidR="3D592DF7" w:rsidRDefault="3D592DF7" w:rsidP="3D592DF7">
            <w:r w:rsidRPr="00C959E5">
              <w:lastRenderedPageBreak/>
              <w:t xml:space="preserve">Takform må begrunnes. </w:t>
            </w:r>
            <w:r w:rsidR="00DA7309">
              <w:t>Det k</w:t>
            </w:r>
            <w:r w:rsidRPr="00C959E5">
              <w:t>an være aktuelt med skråtak langs Moerveien.</w:t>
            </w:r>
            <w:r w:rsidR="0043550C" w:rsidRPr="00C959E5">
              <w:t xml:space="preserve"> Kommunen ønsker ikke takterrasser på bygg langs Moerveien. </w:t>
            </w:r>
          </w:p>
          <w:p w14:paraId="1506F65B" w14:textId="77777777" w:rsidR="004412B8" w:rsidRDefault="004412B8" w:rsidP="00F610CC"/>
          <w:p w14:paraId="276D8043" w14:textId="38BE92EB" w:rsidR="004412B8" w:rsidRPr="004412B8" w:rsidRDefault="17005B43" w:rsidP="00F610CC">
            <w:r>
              <w:t>Det er ønskelig med farge</w:t>
            </w:r>
            <w:r w:rsidR="004412B8">
              <w:t>r</w:t>
            </w:r>
            <w:r>
              <w:t>, se eksempler på material- og fargebruk i kvalitetsprogrammet</w:t>
            </w:r>
            <w:r w:rsidR="7F41215B">
              <w:t>.</w:t>
            </w:r>
          </w:p>
        </w:tc>
      </w:tr>
      <w:tr w:rsidR="00197DC0" w14:paraId="047A4C65" w14:textId="77777777" w:rsidTr="482E90DD">
        <w:trPr>
          <w:trHeight w:val="1025"/>
        </w:trPr>
        <w:tc>
          <w:tcPr>
            <w:tcW w:w="534" w:type="dxa"/>
          </w:tcPr>
          <w:p w14:paraId="572E469C" w14:textId="236B820F" w:rsidR="00197DC0" w:rsidRPr="00571CD5" w:rsidRDefault="0C23D8CF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557B999" w14:textId="32AEA6AC" w:rsidR="00197DC0" w:rsidRDefault="00197DC0" w:rsidP="00197DC0">
            <w:pPr>
              <w:rPr>
                <w:b/>
              </w:rPr>
            </w:pPr>
            <w:r>
              <w:rPr>
                <w:b/>
              </w:rPr>
              <w:t>Trafikk/samferdsel/mobilitet</w:t>
            </w:r>
          </w:p>
          <w:p w14:paraId="3177DDC7" w14:textId="1B658930" w:rsidR="00197DC0" w:rsidRPr="00EB3FF1" w:rsidRDefault="00197DC0" w:rsidP="00197DC0">
            <w:pPr>
              <w:rPr>
                <w:i/>
              </w:rPr>
            </w:pPr>
            <w:r>
              <w:rPr>
                <w:i/>
                <w:sz w:val="18"/>
              </w:rPr>
              <w:t>Vei, veilys, gang-sykkelveg, bussholdeplasser,</w:t>
            </w:r>
            <w:r w:rsidRPr="00EB3FF1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</w:t>
            </w:r>
            <w:r w:rsidRPr="00EB3FF1">
              <w:rPr>
                <w:i/>
                <w:sz w:val="18"/>
              </w:rPr>
              <w:t>arkering</w:t>
            </w:r>
            <w:r>
              <w:rPr>
                <w:i/>
                <w:sz w:val="18"/>
              </w:rPr>
              <w:t xml:space="preserve"> for bil og sykkel</w:t>
            </w:r>
            <w:r w:rsidRPr="00EB3FF1">
              <w:rPr>
                <w:i/>
                <w:sz w:val="18"/>
              </w:rPr>
              <w:t>, adkomst</w:t>
            </w:r>
            <w:r>
              <w:rPr>
                <w:i/>
                <w:sz w:val="18"/>
              </w:rPr>
              <w:t>, sikkerhet, lysforurensning,  etc</w:t>
            </w:r>
          </w:p>
        </w:tc>
        <w:tc>
          <w:tcPr>
            <w:tcW w:w="6367" w:type="dxa"/>
          </w:tcPr>
          <w:p w14:paraId="266BB7C8" w14:textId="4B24361B" w:rsidR="009C6F4C" w:rsidRPr="0041734A" w:rsidRDefault="2F694662" w:rsidP="482E90DD">
            <w:pPr>
              <w:rPr>
                <w:color w:val="FF0000"/>
              </w:rPr>
            </w:pPr>
            <w:r>
              <w:t xml:space="preserve">Opparbeidelse av ny sykkelvei med fortau langs Brekkeveien vil på sikt bli et prosjekt i regi av kommunen. </w:t>
            </w:r>
            <w:r w:rsidR="1E51F5BF">
              <w:t xml:space="preserve">Kommunen jobber med </w:t>
            </w:r>
            <w:r w:rsidR="7F41215B">
              <w:t xml:space="preserve">å utarbeide </w:t>
            </w:r>
            <w:r w:rsidR="1E51F5BF">
              <w:t>prinsippsnitt for gatene i sentrum.</w:t>
            </w:r>
            <w:r w:rsidR="7F41215B">
              <w:t xml:space="preserve"> </w:t>
            </w:r>
            <w:r w:rsidR="00F069FA">
              <w:t>Kommunen ønsker</w:t>
            </w:r>
            <w:r w:rsidR="1E51F5BF" w:rsidRPr="00F069FA">
              <w:t xml:space="preserve"> gatetrær</w:t>
            </w:r>
            <w:r w:rsidRPr="00F069FA">
              <w:t xml:space="preserve"> langs Brekkeveien</w:t>
            </w:r>
            <w:r w:rsidR="000C2873" w:rsidRPr="00F069FA">
              <w:t>.</w:t>
            </w:r>
            <w:r w:rsidR="00F069FA">
              <w:t xml:space="preserve"> </w:t>
            </w:r>
            <w:r w:rsidR="00F069FA" w:rsidRPr="002566DA">
              <w:t>Det kan være aktuelt med trær</w:t>
            </w:r>
            <w:r w:rsidR="007B4462" w:rsidRPr="002566DA">
              <w:t xml:space="preserve"> i ytterste del av</w:t>
            </w:r>
            <w:r w:rsidR="00F069FA" w:rsidRPr="002566DA">
              <w:t xml:space="preserve"> fortau</w:t>
            </w:r>
            <w:r w:rsidR="007B4462" w:rsidRPr="002566DA">
              <w:t>et</w:t>
            </w:r>
            <w:r w:rsidR="00F069FA" w:rsidRPr="002566DA">
              <w:t>.</w:t>
            </w:r>
          </w:p>
          <w:p w14:paraId="609C321F" w14:textId="77777777" w:rsidR="008B3FA8" w:rsidRDefault="008B3FA8" w:rsidP="482E90DD">
            <w:pPr>
              <w:rPr>
                <w:color w:val="FF0000"/>
              </w:rPr>
            </w:pPr>
          </w:p>
          <w:p w14:paraId="070EE25E" w14:textId="39B49A1C" w:rsidR="008B3FA8" w:rsidRPr="00421982" w:rsidRDefault="008B3FA8" w:rsidP="482E90DD">
            <w:pPr>
              <w:rPr>
                <w:color w:val="000000" w:themeColor="text1"/>
              </w:rPr>
            </w:pPr>
            <w:r w:rsidRPr="00421982">
              <w:rPr>
                <w:color w:val="000000" w:themeColor="text1"/>
              </w:rPr>
              <w:t>Fortau</w:t>
            </w:r>
            <w:r w:rsidR="00E06D06">
              <w:rPr>
                <w:color w:val="000000" w:themeColor="text1"/>
              </w:rPr>
              <w:t xml:space="preserve"> og sykkelfelt i </w:t>
            </w:r>
            <w:r w:rsidRPr="00421982">
              <w:rPr>
                <w:color w:val="000000" w:themeColor="text1"/>
              </w:rPr>
              <w:t>Moerveien</w:t>
            </w:r>
            <w:r w:rsidR="000443F5" w:rsidRPr="00421982">
              <w:rPr>
                <w:color w:val="000000" w:themeColor="text1"/>
              </w:rPr>
              <w:t xml:space="preserve"> skal opparbeides</w:t>
            </w:r>
            <w:r w:rsidR="00E06D06">
              <w:rPr>
                <w:color w:val="000000" w:themeColor="text1"/>
              </w:rPr>
              <w:t xml:space="preserve"> som en del av finansieringsmodellen for felles infrastruktur</w:t>
            </w:r>
            <w:r w:rsidR="00487FBE">
              <w:rPr>
                <w:color w:val="000000" w:themeColor="text1"/>
              </w:rPr>
              <w:t xml:space="preserve"> i sentrum</w:t>
            </w:r>
            <w:r w:rsidRPr="00421982">
              <w:rPr>
                <w:color w:val="000000" w:themeColor="text1"/>
              </w:rPr>
              <w:t>.</w:t>
            </w:r>
            <w:r w:rsidR="004F0B64" w:rsidRPr="00421982">
              <w:rPr>
                <w:color w:val="000000" w:themeColor="text1"/>
              </w:rPr>
              <w:t xml:space="preserve"> Det forventes at kommunen får inn anleggsbidrag fra flere byggeprosjekter</w:t>
            </w:r>
            <w:r w:rsidR="00DB7187">
              <w:rPr>
                <w:color w:val="000000" w:themeColor="text1"/>
              </w:rPr>
              <w:t xml:space="preserve"> langs Moerveien</w:t>
            </w:r>
            <w:r w:rsidR="004F0B64" w:rsidRPr="00421982">
              <w:rPr>
                <w:color w:val="000000" w:themeColor="text1"/>
              </w:rPr>
              <w:t xml:space="preserve"> </w:t>
            </w:r>
            <w:r w:rsidR="00B13D5E" w:rsidRPr="00421982">
              <w:rPr>
                <w:color w:val="000000" w:themeColor="text1"/>
              </w:rPr>
              <w:t xml:space="preserve">relativt raskt. </w:t>
            </w:r>
            <w:r w:rsidR="00DB7187">
              <w:rPr>
                <w:color w:val="000000" w:themeColor="text1"/>
              </w:rPr>
              <w:t xml:space="preserve">Det kan være aktuelt </w:t>
            </w:r>
            <w:r w:rsidR="005D396E">
              <w:rPr>
                <w:color w:val="000000" w:themeColor="text1"/>
              </w:rPr>
              <w:t>å opparbeide delen av</w:t>
            </w:r>
            <w:r w:rsidR="00377C54" w:rsidRPr="00421982">
              <w:rPr>
                <w:color w:val="000000" w:themeColor="text1"/>
              </w:rPr>
              <w:t xml:space="preserve"> </w:t>
            </w:r>
            <w:r w:rsidR="00421982" w:rsidRPr="00421982">
              <w:rPr>
                <w:color w:val="000000" w:themeColor="text1"/>
              </w:rPr>
              <w:t>fortauet</w:t>
            </w:r>
            <w:r w:rsidR="00487FBE">
              <w:rPr>
                <w:color w:val="000000" w:themeColor="text1"/>
              </w:rPr>
              <w:t xml:space="preserve"> som ligger</w:t>
            </w:r>
            <w:r w:rsidR="00421982" w:rsidRPr="00421982">
              <w:rPr>
                <w:color w:val="000000" w:themeColor="text1"/>
              </w:rPr>
              <w:t xml:space="preserve"> langs planområde</w:t>
            </w:r>
            <w:r w:rsidR="00487FBE">
              <w:rPr>
                <w:color w:val="000000" w:themeColor="text1"/>
              </w:rPr>
              <w:t>t</w:t>
            </w:r>
            <w:r w:rsidR="00421982" w:rsidRPr="00421982">
              <w:rPr>
                <w:color w:val="000000" w:themeColor="text1"/>
              </w:rPr>
              <w:t xml:space="preserve"> som en</w:t>
            </w:r>
            <w:r w:rsidR="00B13D5E" w:rsidRPr="00421982">
              <w:rPr>
                <w:color w:val="000000" w:themeColor="text1"/>
              </w:rPr>
              <w:t xml:space="preserve"> realytelse</w:t>
            </w:r>
            <w:r w:rsidR="005D396E">
              <w:rPr>
                <w:color w:val="000000" w:themeColor="text1"/>
              </w:rPr>
              <w:t>, men dette er foreløpig uavklart</w:t>
            </w:r>
            <w:r w:rsidR="00B13D5E" w:rsidRPr="00421982">
              <w:rPr>
                <w:color w:val="000000" w:themeColor="text1"/>
              </w:rPr>
              <w:t xml:space="preserve">. </w:t>
            </w:r>
          </w:p>
          <w:p w14:paraId="31DBF5A5" w14:textId="77777777" w:rsidR="008B3FA8" w:rsidRPr="0012563D" w:rsidRDefault="008B3FA8" w:rsidP="482E90DD">
            <w:pPr>
              <w:rPr>
                <w:color w:val="000000" w:themeColor="text1"/>
              </w:rPr>
            </w:pPr>
          </w:p>
          <w:p w14:paraId="60938A30" w14:textId="34DDA559" w:rsidR="008B3FA8" w:rsidRPr="0012563D" w:rsidRDefault="008B3FA8" w:rsidP="482E90DD">
            <w:pPr>
              <w:rPr>
                <w:color w:val="000000" w:themeColor="text1"/>
              </w:rPr>
            </w:pPr>
            <w:r w:rsidRPr="0012563D">
              <w:rPr>
                <w:color w:val="000000" w:themeColor="text1"/>
              </w:rPr>
              <w:t>Gatetun</w:t>
            </w:r>
            <w:r w:rsidR="000579B0" w:rsidRPr="0012563D">
              <w:rPr>
                <w:color w:val="000000" w:themeColor="text1"/>
              </w:rPr>
              <w:t>et</w:t>
            </w:r>
            <w:r w:rsidR="0012563D" w:rsidRPr="0012563D">
              <w:rPr>
                <w:color w:val="000000" w:themeColor="text1"/>
              </w:rPr>
              <w:t xml:space="preserve"> i syd</w:t>
            </w:r>
            <w:r w:rsidR="000579B0" w:rsidRPr="0012563D">
              <w:rPr>
                <w:color w:val="000000" w:themeColor="text1"/>
              </w:rPr>
              <w:t xml:space="preserve"> skal </w:t>
            </w:r>
            <w:r w:rsidR="0012563D" w:rsidRPr="0012563D">
              <w:rPr>
                <w:color w:val="000000" w:themeColor="text1"/>
              </w:rPr>
              <w:t>utformes</w:t>
            </w:r>
            <w:r w:rsidR="000579B0" w:rsidRPr="0012563D">
              <w:rPr>
                <w:color w:val="000000" w:themeColor="text1"/>
              </w:rPr>
              <w:t xml:space="preserve"> for fotgjengere og syklister. </w:t>
            </w:r>
            <w:r w:rsidR="0012563D" w:rsidRPr="0012563D">
              <w:rPr>
                <w:color w:val="000000" w:themeColor="text1"/>
              </w:rPr>
              <w:t>Gatetunet i nord kan også ha gjennomkjøring for biltrafikk og innkjøring til parkering.</w:t>
            </w:r>
          </w:p>
          <w:p w14:paraId="199E9848" w14:textId="77777777" w:rsidR="00DD7069" w:rsidRDefault="00DD7069" w:rsidP="482E90DD">
            <w:pPr>
              <w:rPr>
                <w:color w:val="FF0000"/>
              </w:rPr>
            </w:pPr>
          </w:p>
          <w:p w14:paraId="37B48DEC" w14:textId="7A5D1220" w:rsidR="009C6F4C" w:rsidRDefault="35678B24" w:rsidP="00281133">
            <w:r>
              <w:t xml:space="preserve">Adkomst </w:t>
            </w:r>
            <w:r w:rsidR="00997484">
              <w:t>må avsettes i plankartet</w:t>
            </w:r>
            <w:r w:rsidR="00F91E37">
              <w:t xml:space="preserve">. </w:t>
            </w:r>
            <w:r w:rsidRPr="482E90DD">
              <w:t>Det skal etableres felle</w:t>
            </w:r>
            <w:r w:rsidR="00F91E37">
              <w:t>s</w:t>
            </w:r>
            <w:r w:rsidRPr="482E90DD">
              <w:t xml:space="preserve"> parkering under bakken.</w:t>
            </w:r>
            <w:r w:rsidR="005B5196">
              <w:t xml:space="preserve"> Kommunen er positiv til å legge innkjøringen til p-kjeller fra gatetunet i nord. </w:t>
            </w:r>
            <w:r w:rsidR="00FB0833">
              <w:t xml:space="preserve">Dersom adkomsten skal </w:t>
            </w:r>
            <w:r w:rsidR="00665D1D">
              <w:t xml:space="preserve">legges til Brekkeveien, må </w:t>
            </w:r>
            <w:r w:rsidR="00281133">
              <w:t xml:space="preserve">siktforhold ut mot Brekkeveien m/fortau opprettholdes. Rampe og venteareal for kjøretøy skal ligge innenfor fortausareal. </w:t>
            </w:r>
            <w:r w:rsidR="00FB0833">
              <w:t xml:space="preserve">Innkjøringen til p-kjellers skal innlemmes i fasaden. Ved </w:t>
            </w:r>
            <w:r w:rsidR="00281133">
              <w:t>tilliggende vegger/søyler</w:t>
            </w:r>
            <w:r w:rsidR="00FB0833">
              <w:t xml:space="preserve"> i p-kjeller</w:t>
            </w:r>
            <w:r w:rsidR="00281133">
              <w:t>, bør parkeringsplassen utvides for å sikre god tilgjengelighet.</w:t>
            </w:r>
          </w:p>
          <w:p w14:paraId="7AD25733" w14:textId="77777777" w:rsidR="00655A50" w:rsidRDefault="00655A50" w:rsidP="482E90DD"/>
          <w:p w14:paraId="5E3E7D4B" w14:textId="3CDBFA5C" w:rsidR="00B1306E" w:rsidRDefault="247A88BD" w:rsidP="00197DC0">
            <w:r w:rsidRPr="482E90DD">
              <w:t xml:space="preserve">Parkeringsbestemmelser i områdeplanen </w:t>
            </w:r>
            <w:r w:rsidR="1302DD2C" w:rsidRPr="482E90DD">
              <w:t xml:space="preserve">bør benyttes </w:t>
            </w:r>
            <w:r w:rsidRPr="482E90DD">
              <w:t xml:space="preserve">som utgangspunkt for planområdet. </w:t>
            </w:r>
          </w:p>
          <w:p w14:paraId="219E9A7F" w14:textId="77777777" w:rsidR="00655A50" w:rsidRDefault="00655A50" w:rsidP="00197DC0"/>
          <w:p w14:paraId="0A36E637" w14:textId="5BD1323A" w:rsidR="003C18F5" w:rsidRDefault="247A88BD" w:rsidP="482E90DD">
            <w:r>
              <w:t>For sykkelparkering må planforslaget si noe om plassering, antall, overbygning og lademuligheter. Det må tilrettelegges for</w:t>
            </w:r>
            <w:r w:rsidR="572B7A4C">
              <w:t xml:space="preserve"> parkering av</w:t>
            </w:r>
            <w:r>
              <w:t xml:space="preserve"> lastesykler</w:t>
            </w:r>
            <w:r w:rsidR="00D12ADE">
              <w:t xml:space="preserve"> på 10 % av plassene</w:t>
            </w:r>
            <w:r w:rsidR="006C7214">
              <w:t>.</w:t>
            </w:r>
            <w:r w:rsidR="00D12ADE">
              <w:t xml:space="preserve"> </w:t>
            </w:r>
          </w:p>
          <w:p w14:paraId="3A339981" w14:textId="77777777" w:rsidR="00B71140" w:rsidRDefault="00B71140" w:rsidP="482E90DD">
            <w:pPr>
              <w:rPr>
                <w:color w:val="FF0000"/>
              </w:rPr>
            </w:pPr>
          </w:p>
          <w:p w14:paraId="361D6985" w14:textId="2C1F514B" w:rsidR="003C18F5" w:rsidRDefault="7DDFE257" w:rsidP="00197DC0">
            <w:r>
              <w:t xml:space="preserve">Det må utarbeides en </w:t>
            </w:r>
            <w:r w:rsidR="009C7021">
              <w:t xml:space="preserve">trafikk- og </w:t>
            </w:r>
            <w:r>
              <w:t>mobilitetsanalyse som beskriver tiltak for å begrense bilbruken, og øke bruken av kollektivtransport, sykkel og gange fra planområdet.</w:t>
            </w:r>
            <w:r w:rsidR="5861081A">
              <w:t xml:space="preserve"> Kommunen vil oppfordre til delingssystemer for sykkel og bil. </w:t>
            </w:r>
          </w:p>
          <w:p w14:paraId="7623440A" w14:textId="77777777" w:rsidR="00655A50" w:rsidRDefault="00655A50" w:rsidP="00473984"/>
          <w:p w14:paraId="1E51BD5B" w14:textId="3C13C994" w:rsidR="00D52402" w:rsidRDefault="00D52402" w:rsidP="00473984">
            <w:r w:rsidRPr="482E90DD">
              <w:t>Planarbeidet må avklare brannoppstillingsplasser.</w:t>
            </w:r>
          </w:p>
          <w:p w14:paraId="5E83E1CD" w14:textId="41F63B67" w:rsidR="00D52402" w:rsidRDefault="00D52402" w:rsidP="00473984"/>
        </w:tc>
      </w:tr>
      <w:tr w:rsidR="00197DC0" w14:paraId="7F0F06F7" w14:textId="77777777" w:rsidTr="482E90DD">
        <w:trPr>
          <w:trHeight w:val="1025"/>
        </w:trPr>
        <w:tc>
          <w:tcPr>
            <w:tcW w:w="534" w:type="dxa"/>
          </w:tcPr>
          <w:p w14:paraId="62D166C7" w14:textId="3B8F710B" w:rsidR="00197DC0" w:rsidRPr="00571CD5" w:rsidRDefault="2D91B186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660C0F4" w14:textId="6A7D629E" w:rsidR="00197DC0" w:rsidRPr="001207E9" w:rsidRDefault="00197DC0" w:rsidP="00197DC0">
            <w:pPr>
              <w:rPr>
                <w:b/>
              </w:rPr>
            </w:pPr>
            <w:r>
              <w:rPr>
                <w:b/>
              </w:rPr>
              <w:t>Uterom</w:t>
            </w:r>
          </w:p>
          <w:p w14:paraId="18D71042" w14:textId="34613BE9" w:rsidR="00197DC0" w:rsidRPr="00BC2AB0" w:rsidRDefault="00197DC0" w:rsidP="00197DC0">
            <w:pPr>
              <w:rPr>
                <w:i/>
                <w:sz w:val="18"/>
              </w:rPr>
            </w:pPr>
            <w:r w:rsidRPr="00BC2AB0">
              <w:rPr>
                <w:i/>
                <w:sz w:val="18"/>
              </w:rPr>
              <w:t>Uteoppholdsarealer, lekeplasser</w:t>
            </w:r>
            <w:r>
              <w:rPr>
                <w:i/>
                <w:sz w:val="18"/>
              </w:rPr>
              <w:t>, MUA, grøntområder, beplantning, lysforurensning</w:t>
            </w:r>
          </w:p>
          <w:p w14:paraId="0D976F9F" w14:textId="77777777" w:rsidR="00197DC0" w:rsidRPr="00EB3FF1" w:rsidRDefault="00197DC0" w:rsidP="00197DC0">
            <w:pPr>
              <w:rPr>
                <w:i/>
                <w:sz w:val="20"/>
              </w:rPr>
            </w:pPr>
          </w:p>
        </w:tc>
        <w:tc>
          <w:tcPr>
            <w:tcW w:w="6367" w:type="dxa"/>
          </w:tcPr>
          <w:p w14:paraId="46439099" w14:textId="294EB887" w:rsidR="00767A1E" w:rsidRDefault="6C122055" w:rsidP="00197DC0">
            <w:r>
              <w:t xml:space="preserve">Størrelse </w:t>
            </w:r>
            <w:r w:rsidR="75CE2405">
              <w:t>og krav til</w:t>
            </w:r>
            <w:r>
              <w:t xml:space="preserve"> utearealer følger av områdeplanen.</w:t>
            </w:r>
            <w:r w:rsidR="7EE7A460">
              <w:t xml:space="preserve"> Utearealer skal være skjermet mot støy.</w:t>
            </w:r>
            <w:r w:rsidR="00C912FB">
              <w:t xml:space="preserve"> Foreslått plassering av utearealet ser i utgangspunktet god ut. </w:t>
            </w:r>
            <w:r w:rsidR="7EE7A460">
              <w:t xml:space="preserve"> </w:t>
            </w:r>
          </w:p>
          <w:p w14:paraId="309C8109" w14:textId="1F92A630" w:rsidR="00415A51" w:rsidRDefault="00415A51" w:rsidP="00E31FE0">
            <w:pPr>
              <w:rPr>
                <w:rFonts w:eastAsiaTheme="minorEastAsia"/>
                <w:i/>
                <w:iCs/>
                <w:color w:val="000000" w:themeColor="text1"/>
              </w:rPr>
            </w:pPr>
          </w:p>
        </w:tc>
      </w:tr>
      <w:tr w:rsidR="00197DC0" w14:paraId="0AB4F63C" w14:textId="77777777" w:rsidTr="482E90DD">
        <w:trPr>
          <w:trHeight w:val="1026"/>
        </w:trPr>
        <w:tc>
          <w:tcPr>
            <w:tcW w:w="534" w:type="dxa"/>
          </w:tcPr>
          <w:p w14:paraId="7E8B239E" w14:textId="4FCBA881" w:rsidR="00197DC0" w:rsidRPr="00571CD5" w:rsidRDefault="136D120B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AE26833" w14:textId="77777777" w:rsidR="00197DC0" w:rsidRPr="001207E9" w:rsidRDefault="00197DC0" w:rsidP="00197DC0">
            <w:pPr>
              <w:rPr>
                <w:b/>
              </w:rPr>
            </w:pPr>
            <w:r w:rsidRPr="001207E9">
              <w:rPr>
                <w:b/>
              </w:rPr>
              <w:t xml:space="preserve">VAO </w:t>
            </w:r>
          </w:p>
          <w:p w14:paraId="1AC4337D" w14:textId="77777777" w:rsidR="00197DC0" w:rsidRPr="009333F9" w:rsidRDefault="00197DC0" w:rsidP="00197DC0">
            <w:pPr>
              <w:rPr>
                <w:i/>
              </w:rPr>
            </w:pPr>
            <w:r w:rsidRPr="00EB3FF1">
              <w:rPr>
                <w:i/>
                <w:sz w:val="18"/>
              </w:rPr>
              <w:t>Vann, spillvann, overvann, slokkevann og blågrønn faktor</w:t>
            </w:r>
            <w:r>
              <w:rPr>
                <w:i/>
                <w:sz w:val="18"/>
              </w:rPr>
              <w:t>, VAO-rammeplan</w:t>
            </w:r>
          </w:p>
        </w:tc>
        <w:tc>
          <w:tcPr>
            <w:tcW w:w="6367" w:type="dxa"/>
          </w:tcPr>
          <w:p w14:paraId="6C924D51" w14:textId="509502CA" w:rsidR="00587DFF" w:rsidRDefault="7ED2DD23" w:rsidP="00587DFF">
            <w:r>
              <w:t xml:space="preserve">VAO-rammeplan må utarbeides og legges ved reguleringsplanen. Kommunalteknisk avdeling bør kontaktes tidlig for kartlegging </w:t>
            </w:r>
            <w:r w:rsidR="0CF59466">
              <w:t xml:space="preserve">av </w:t>
            </w:r>
            <w:r>
              <w:t>mulige tiltak.</w:t>
            </w:r>
            <w:r w:rsidR="3B4011F8">
              <w:t xml:space="preserve"> VAO-rammeplan bør beskrive:</w:t>
            </w:r>
          </w:p>
          <w:p w14:paraId="0BD9E5FF" w14:textId="2B5B8428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Arealer avsatt til antatt fordrøyningsbehov</w:t>
            </w:r>
          </w:p>
          <w:p w14:paraId="41591D49" w14:textId="77777777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Grønne tak</w:t>
            </w:r>
          </w:p>
          <w:p w14:paraId="12C55576" w14:textId="534F75D2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Åpenbare tilknytningspunkter (for selvfall, ringledninger). </w:t>
            </w:r>
          </w:p>
          <w:p w14:paraId="376C3E79" w14:textId="2A67EC4E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Åpne og trygge flomveier, også ut av planområdet. Det er viktig at flomveien ikke ender i naboeiendommen sin husvegg.</w:t>
            </w:r>
          </w:p>
          <w:p w14:paraId="4EA5810C" w14:textId="55F1A86C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B91214">
              <w:rPr>
                <w:rFonts w:eastAsia="Times New Roman"/>
              </w:rPr>
              <w:t>lågrønn faktor</w:t>
            </w:r>
            <w:r>
              <w:rPr>
                <w:rFonts w:eastAsia="Times New Roman"/>
              </w:rPr>
              <w:t xml:space="preserve"> </w:t>
            </w:r>
          </w:p>
          <w:p w14:paraId="3E548213" w14:textId="77777777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Løsningsprinsipp for overvannshåndteringen (åpne løsninger/nedgravd fordrøyning/behov for påslipp/infiltrasjonsbasert)</w:t>
            </w:r>
          </w:p>
          <w:p w14:paraId="4B0EEF24" w14:textId="6FE13F34" w:rsidR="006E7976" w:rsidRDefault="006E7976" w:rsidP="006E7976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Behov for brannvanndekning slik at rekkefølgekrav kan utarbeides</w:t>
            </w:r>
          </w:p>
          <w:p w14:paraId="3C6CC61C" w14:textId="6413C34A" w:rsidR="006E7976" w:rsidRDefault="3B4011F8" w:rsidP="00587DFF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="Times New Roman"/>
              </w:rPr>
            </w:pPr>
            <w:r w:rsidRPr="482E90DD">
              <w:rPr>
                <w:rFonts w:eastAsia="Times New Roman"/>
              </w:rPr>
              <w:t>m.m.</w:t>
            </w:r>
          </w:p>
          <w:p w14:paraId="3DB7DEF5" w14:textId="77777777" w:rsidR="00985513" w:rsidRPr="006E7976" w:rsidRDefault="00985513" w:rsidP="00985513">
            <w:pPr>
              <w:pStyle w:val="Listeavsnitt"/>
              <w:contextualSpacing w:val="0"/>
              <w:rPr>
                <w:rFonts w:eastAsia="Times New Roman"/>
              </w:rPr>
            </w:pPr>
          </w:p>
          <w:p w14:paraId="2B914277" w14:textId="77777777" w:rsidR="009F2C11" w:rsidRPr="009F2C11" w:rsidRDefault="009F2C11" w:rsidP="009F2C11">
            <w:pPr>
              <w:rPr>
                <w:iCs/>
              </w:rPr>
            </w:pPr>
            <w:r w:rsidRPr="009F2C11">
              <w:rPr>
                <w:iCs/>
              </w:rPr>
              <w:t xml:space="preserve">Forbruksvann kan hentes fra Brekkeveien eller Moerveien. </w:t>
            </w:r>
          </w:p>
          <w:p w14:paraId="77317028" w14:textId="0CCE25E3" w:rsidR="00584830" w:rsidRDefault="009F2C11" w:rsidP="009F2C11">
            <w:pPr>
              <w:rPr>
                <w:iCs/>
              </w:rPr>
            </w:pPr>
            <w:r w:rsidRPr="009F2C11">
              <w:rPr>
                <w:iCs/>
              </w:rPr>
              <w:t>Kommunale ledninger i Brekkeveien er plassert mellom 2,5 - 3 meter fra eiendomsgrense</w:t>
            </w:r>
            <w:r w:rsidR="00177DF4">
              <w:rPr>
                <w:iCs/>
              </w:rPr>
              <w:t>n</w:t>
            </w:r>
            <w:r w:rsidRPr="009F2C11">
              <w:rPr>
                <w:iCs/>
              </w:rPr>
              <w:t>. Det kan ikke føres opp bygg eller andre konstruksjoner nærmere enn 4 meter fra kommunale ledninger.</w:t>
            </w:r>
          </w:p>
          <w:p w14:paraId="393CF797" w14:textId="77777777" w:rsidR="00D52993" w:rsidRDefault="00D52993" w:rsidP="009F2C11">
            <w:pPr>
              <w:rPr>
                <w:iCs/>
              </w:rPr>
            </w:pPr>
          </w:p>
          <w:p w14:paraId="7C8A9CE5" w14:textId="77777777" w:rsidR="00782E5A" w:rsidRDefault="0000692F" w:rsidP="009F2C11">
            <w:pPr>
              <w:rPr>
                <w:iCs/>
              </w:rPr>
            </w:pPr>
            <w:r w:rsidRPr="0000692F">
              <w:rPr>
                <w:iCs/>
              </w:rPr>
              <w:t xml:space="preserve">Det er kommunalt spillvannsnett </w:t>
            </w:r>
            <w:r w:rsidR="00D52993">
              <w:rPr>
                <w:iCs/>
              </w:rPr>
              <w:t xml:space="preserve">og overvannsnett </w:t>
            </w:r>
            <w:r w:rsidRPr="0000692F">
              <w:rPr>
                <w:iCs/>
              </w:rPr>
              <w:t>i Moerveien og Brekkeveien.</w:t>
            </w:r>
            <w:r w:rsidR="00D52993">
              <w:rPr>
                <w:iCs/>
              </w:rPr>
              <w:t xml:space="preserve"> </w:t>
            </w:r>
          </w:p>
          <w:p w14:paraId="01C90F3C" w14:textId="77777777" w:rsidR="00782E5A" w:rsidRDefault="00782E5A" w:rsidP="009F2C11">
            <w:pPr>
              <w:rPr>
                <w:iCs/>
              </w:rPr>
            </w:pPr>
          </w:p>
          <w:p w14:paraId="70ED4628" w14:textId="70425BB4" w:rsidR="00694D20" w:rsidRDefault="00B45349" w:rsidP="009F2C11">
            <w:pPr>
              <w:rPr>
                <w:iCs/>
              </w:rPr>
            </w:pPr>
            <w:r>
              <w:rPr>
                <w:iCs/>
              </w:rPr>
              <w:t>Det m</w:t>
            </w:r>
            <w:r w:rsidRPr="00B45349">
              <w:rPr>
                <w:iCs/>
              </w:rPr>
              <w:t>å planlegge</w:t>
            </w:r>
            <w:r>
              <w:rPr>
                <w:iCs/>
              </w:rPr>
              <w:t>s</w:t>
            </w:r>
            <w:r w:rsidRPr="00B45349">
              <w:rPr>
                <w:iCs/>
              </w:rPr>
              <w:t xml:space="preserve"> for fortrinnsvis åpne overvannsløsninger. Magasiner under bakken er «siste utvei».</w:t>
            </w:r>
            <w:r w:rsidR="00782E5A">
              <w:rPr>
                <w:iCs/>
              </w:rPr>
              <w:t xml:space="preserve"> </w:t>
            </w:r>
            <w:r w:rsidR="00782E5A" w:rsidRPr="00782E5A">
              <w:rPr>
                <w:iCs/>
              </w:rPr>
              <w:t xml:space="preserve">Overvann skal ivaretas ihht kommunens overvannsnorm. </w:t>
            </w:r>
            <w:r w:rsidR="000F3273">
              <w:rPr>
                <w:iCs/>
              </w:rPr>
              <w:t>Blågrønn faktor skal være 0,8.</w:t>
            </w:r>
          </w:p>
          <w:p w14:paraId="75077627" w14:textId="77777777" w:rsidR="009E12FD" w:rsidRPr="00B21245" w:rsidRDefault="009E12FD" w:rsidP="009F2C11">
            <w:pPr>
              <w:rPr>
                <w:iCs/>
              </w:rPr>
            </w:pPr>
          </w:p>
          <w:p w14:paraId="6155042A" w14:textId="08CE9738" w:rsidR="00EA5E88" w:rsidRDefault="000A7143" w:rsidP="000A7143">
            <w:r>
              <w:t xml:space="preserve">Brannvannsdekning fra Brekkeveien kan være en flaskehals. Det er behov for simuleringer for å se på ulike scenarioer. </w:t>
            </w:r>
            <w:r w:rsidR="00926F2B">
              <w:t>Det k</w:t>
            </w:r>
            <w:r>
              <w:t xml:space="preserve">an </w:t>
            </w:r>
            <w:r w:rsidR="00C20BBF">
              <w:t>bli</w:t>
            </w:r>
            <w:r>
              <w:t xml:space="preserve"> behov for</w:t>
            </w:r>
            <w:r w:rsidR="006073E0">
              <w:t xml:space="preserve"> et</w:t>
            </w:r>
            <w:r>
              <w:t xml:space="preserve"> </w:t>
            </w:r>
            <w:r w:rsidR="00EA5E88">
              <w:t xml:space="preserve">rekkefølgekrav </w:t>
            </w:r>
            <w:r w:rsidR="006073E0">
              <w:t>om</w:t>
            </w:r>
            <w:r w:rsidR="00EA5E88">
              <w:t xml:space="preserve"> </w:t>
            </w:r>
            <w:r w:rsidR="006073E0">
              <w:t xml:space="preserve">oppgradering av en ledning ved Ås stasjon. Kravet vil også gjelde for andre planområder langs Brekkeveien. </w:t>
            </w:r>
            <w:r w:rsidR="00B63B26">
              <w:t xml:space="preserve"> </w:t>
            </w:r>
          </w:p>
          <w:p w14:paraId="752B7AC2" w14:textId="77777777" w:rsidR="00EA5E88" w:rsidRDefault="00EA5E88" w:rsidP="000A7143"/>
          <w:p w14:paraId="707D1238" w14:textId="158D9F78" w:rsidR="00985513" w:rsidRDefault="000A7143" w:rsidP="000A7143">
            <w:r>
              <w:t>For å møte nye tekniske krav, vil det ved opparbeidelse sannsynligvis være nødvendig å etablere flere vannkummer mht slokkevann.</w:t>
            </w:r>
            <w:r w:rsidR="00601949">
              <w:t xml:space="preserve"> </w:t>
            </w:r>
            <w:r w:rsidR="00601949" w:rsidRPr="00601949">
              <w:t>Slokkevann innad på feltet må tilfredsstille preaksepterte ytelser i TEK17.</w:t>
            </w:r>
          </w:p>
          <w:p w14:paraId="35E01B29" w14:textId="77777777" w:rsidR="0084610F" w:rsidRDefault="0084610F" w:rsidP="000A7143"/>
          <w:p w14:paraId="27E11FE5" w14:textId="19372164" w:rsidR="0084610F" w:rsidRDefault="00E66D37" w:rsidP="000A7143">
            <w:r w:rsidRPr="00E66D37">
              <w:t>Eksisterende vann- og avløpstilkoblinger fra dagens boliger må plugges på hovedledninger før riving.</w:t>
            </w:r>
          </w:p>
          <w:p w14:paraId="73F7F668" w14:textId="4666CAC0" w:rsidR="0084610F" w:rsidRPr="000079C2" w:rsidRDefault="0084610F" w:rsidP="000A7143"/>
        </w:tc>
      </w:tr>
      <w:tr w:rsidR="00197DC0" w14:paraId="32FDF8ED" w14:textId="77777777" w:rsidTr="482E90DD">
        <w:trPr>
          <w:trHeight w:val="1025"/>
        </w:trPr>
        <w:tc>
          <w:tcPr>
            <w:tcW w:w="534" w:type="dxa"/>
          </w:tcPr>
          <w:p w14:paraId="5B57186A" w14:textId="0DCDEA2B" w:rsidR="00197DC0" w:rsidRPr="00571CD5" w:rsidRDefault="1961B17E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7507253" w14:textId="77777777" w:rsidR="00197DC0" w:rsidRPr="001207E9" w:rsidRDefault="00197DC0" w:rsidP="00197DC0">
            <w:pPr>
              <w:rPr>
                <w:b/>
              </w:rPr>
            </w:pPr>
            <w:r w:rsidRPr="001207E9">
              <w:rPr>
                <w:b/>
              </w:rPr>
              <w:t>Sol/skyggekartlegging</w:t>
            </w:r>
          </w:p>
          <w:p w14:paraId="243EAF7F" w14:textId="77777777" w:rsidR="00197DC0" w:rsidRDefault="00197DC0" w:rsidP="00197DC0"/>
          <w:p w14:paraId="13DF70B5" w14:textId="77777777" w:rsidR="00197DC0" w:rsidRDefault="00197DC0" w:rsidP="00197DC0"/>
        </w:tc>
        <w:tc>
          <w:tcPr>
            <w:tcW w:w="6367" w:type="dxa"/>
          </w:tcPr>
          <w:p w14:paraId="71C87A5C" w14:textId="04B13620" w:rsidR="00197DC0" w:rsidRDefault="1C60D3DF" w:rsidP="00197DC0">
            <w:r>
              <w:t xml:space="preserve">Må redegjøres for. Krav til solforhold følger </w:t>
            </w:r>
            <w:r w:rsidR="5D4D5E4E">
              <w:t xml:space="preserve">av </w:t>
            </w:r>
            <w:r>
              <w:t xml:space="preserve">bestemmelsene i områdeplanen. </w:t>
            </w:r>
            <w:r w:rsidR="398388BD">
              <w:t>Minimum 50 % av utearealet skal være solbelyst kl. 15 ved jevndøgn</w:t>
            </w:r>
            <w:r>
              <w:t xml:space="preserve">. </w:t>
            </w:r>
            <w:r w:rsidR="5D4D5E4E">
              <w:t xml:space="preserve">Det er ikke definert i områdeplanen hvor stor del av det solbelyste </w:t>
            </w:r>
            <w:r w:rsidR="4C66C84F">
              <w:t>ute</w:t>
            </w:r>
            <w:r w:rsidR="5D4D5E4E">
              <w:t>arealet som må ligge på bakkeplan.</w:t>
            </w:r>
          </w:p>
          <w:p w14:paraId="047C6366" w14:textId="5913C920" w:rsidR="00B21245" w:rsidRDefault="00B21245" w:rsidP="00BC4F2C"/>
        </w:tc>
      </w:tr>
      <w:tr w:rsidR="00197DC0" w14:paraId="0F54C21B" w14:textId="77777777" w:rsidTr="482E90DD">
        <w:trPr>
          <w:trHeight w:val="1025"/>
        </w:trPr>
        <w:tc>
          <w:tcPr>
            <w:tcW w:w="534" w:type="dxa"/>
          </w:tcPr>
          <w:p w14:paraId="544370C4" w14:textId="26841583" w:rsidR="00197DC0" w:rsidRPr="00571CD5" w:rsidRDefault="62ED77C8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A49F2C9" w14:textId="77777777" w:rsidR="00197DC0" w:rsidRPr="001207E9" w:rsidRDefault="00197DC0" w:rsidP="00197DC0">
            <w:pPr>
              <w:rPr>
                <w:b/>
              </w:rPr>
            </w:pPr>
            <w:r w:rsidRPr="001207E9">
              <w:rPr>
                <w:b/>
              </w:rPr>
              <w:t>Naturfaglige forhold</w:t>
            </w:r>
          </w:p>
          <w:p w14:paraId="41F3CBDB" w14:textId="776F5CFB" w:rsidR="00197DC0" w:rsidRPr="00EB3FF1" w:rsidRDefault="00197DC0" w:rsidP="00197D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Grønnstruktur, naturtypekartlegging, bekker, stier, vurdering etter Naturmangfoldsloven, terrenghåndtering</w:t>
            </w:r>
          </w:p>
          <w:p w14:paraId="40E06B4C" w14:textId="77777777" w:rsidR="00197DC0" w:rsidRPr="00FC5DBA" w:rsidRDefault="00197DC0" w:rsidP="00197DC0">
            <w:pPr>
              <w:rPr>
                <w:i/>
              </w:rPr>
            </w:pPr>
          </w:p>
        </w:tc>
        <w:tc>
          <w:tcPr>
            <w:tcW w:w="6367" w:type="dxa"/>
          </w:tcPr>
          <w:p w14:paraId="4D081129" w14:textId="7E7F589D" w:rsidR="00DC1636" w:rsidRDefault="1C60D3DF" w:rsidP="00BA30C3">
            <w:r>
              <w:t>Naturmangfoldlovens kap II må kvitteres ut på en</w:t>
            </w:r>
            <w:r w:rsidR="0E46F702">
              <w:t xml:space="preserve"> </w:t>
            </w:r>
            <w:r>
              <w:t>god måte med avbøtende tiltak.</w:t>
            </w:r>
          </w:p>
          <w:p w14:paraId="1456F711" w14:textId="77777777" w:rsidR="00BC4F2C" w:rsidRDefault="00BC4F2C" w:rsidP="00BA30C3"/>
          <w:p w14:paraId="195ABA1B" w14:textId="33A67804" w:rsidR="00BA30C3" w:rsidRDefault="1C60D3DF" w:rsidP="00BA30C3">
            <w:r>
              <w:t>Det bør velges pollinatorvennlig og/</w:t>
            </w:r>
            <w:r w:rsidRPr="482E90DD">
              <w:t>eller stedegen vegetasjon, jf.</w:t>
            </w:r>
            <w:r w:rsidR="67F8C1BE" w:rsidRPr="482E90DD">
              <w:t xml:space="preserve"> </w:t>
            </w:r>
            <w:r>
              <w:t>kommunens plan for naturmangfold.</w:t>
            </w:r>
          </w:p>
          <w:p w14:paraId="27341B49" w14:textId="77777777" w:rsidR="00BC4F2C" w:rsidRDefault="00BC4F2C" w:rsidP="00BA30C3"/>
          <w:p w14:paraId="6035AD85" w14:textId="15077552" w:rsidR="00BA30C3" w:rsidRDefault="1C60D3DF" w:rsidP="00BA30C3">
            <w:r>
              <w:t>Planforslaget må ha oversikt over fremmede arter, og håndtere</w:t>
            </w:r>
            <w:r w:rsidR="37FCA048">
              <w:t xml:space="preserve"> </w:t>
            </w:r>
            <w:r>
              <w:t>masser med fremmede arter på forsvarlig måte for å hindre</w:t>
            </w:r>
            <w:r w:rsidR="37FCA048">
              <w:t xml:space="preserve"> </w:t>
            </w:r>
            <w:r>
              <w:t xml:space="preserve">spredning. </w:t>
            </w:r>
          </w:p>
          <w:p w14:paraId="7FFC5BA5" w14:textId="49872224" w:rsidR="00DC1636" w:rsidRPr="00CC3E74" w:rsidRDefault="00DC1636" w:rsidP="00BA30C3"/>
        </w:tc>
      </w:tr>
      <w:tr w:rsidR="00197DC0" w14:paraId="30CA59D3" w14:textId="77777777" w:rsidTr="482E90DD">
        <w:trPr>
          <w:trHeight w:val="1025"/>
        </w:trPr>
        <w:tc>
          <w:tcPr>
            <w:tcW w:w="534" w:type="dxa"/>
          </w:tcPr>
          <w:p w14:paraId="41A72E58" w14:textId="249763FE" w:rsidR="00197DC0" w:rsidRPr="00571CD5" w:rsidRDefault="1B198B65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A9CA13" w14:textId="77777777" w:rsidR="00197DC0" w:rsidRPr="001207E9" w:rsidRDefault="00197DC0" w:rsidP="00197DC0">
            <w:pPr>
              <w:rPr>
                <w:b/>
              </w:rPr>
            </w:pPr>
            <w:r w:rsidRPr="001207E9">
              <w:rPr>
                <w:b/>
              </w:rPr>
              <w:t>Miljøfaglige forhold</w:t>
            </w:r>
          </w:p>
          <w:p w14:paraId="1DBA0828" w14:textId="23EC6675" w:rsidR="00197DC0" w:rsidRPr="00EB3FF1" w:rsidRDefault="00197DC0" w:rsidP="00197DC0">
            <w:pPr>
              <w:rPr>
                <w:i/>
                <w:sz w:val="18"/>
              </w:rPr>
            </w:pPr>
            <w:r w:rsidRPr="00EB3FF1">
              <w:rPr>
                <w:i/>
                <w:sz w:val="18"/>
              </w:rPr>
              <w:t>Luftforurensning, støy</w:t>
            </w:r>
            <w:r>
              <w:rPr>
                <w:i/>
                <w:sz w:val="18"/>
              </w:rPr>
              <w:t>, radon, geoteknikk, drikkeva</w:t>
            </w:r>
            <w:r w:rsidR="009A497A">
              <w:rPr>
                <w:i/>
                <w:sz w:val="18"/>
              </w:rPr>
              <w:t>n</w:t>
            </w:r>
            <w:r>
              <w:rPr>
                <w:i/>
                <w:sz w:val="18"/>
              </w:rPr>
              <w:t>n, luftkvalitet, vibrasjon, lukt</w:t>
            </w:r>
          </w:p>
          <w:p w14:paraId="04D7A46D" w14:textId="77777777" w:rsidR="00197DC0" w:rsidRPr="00FC5DBA" w:rsidRDefault="00197DC0" w:rsidP="00197DC0">
            <w:pPr>
              <w:rPr>
                <w:i/>
              </w:rPr>
            </w:pPr>
          </w:p>
        </w:tc>
        <w:tc>
          <w:tcPr>
            <w:tcW w:w="6367" w:type="dxa"/>
          </w:tcPr>
          <w:p w14:paraId="3D086DEB" w14:textId="25ED445B" w:rsidR="00197DC0" w:rsidRPr="00360751" w:rsidRDefault="745B7E0A" w:rsidP="482E90DD">
            <w:pPr>
              <w:rPr>
                <w:rFonts w:eastAsiaTheme="minorEastAsia"/>
                <w:color w:val="000000" w:themeColor="text1"/>
              </w:rPr>
            </w:pPr>
            <w:r>
              <w:t>Støy må redegjøres for. Fartsgrense 30 km/t langs Brekkeveien legges til grunn.</w:t>
            </w:r>
            <w:r w:rsidR="44B32515">
              <w:t xml:space="preserve"> </w:t>
            </w:r>
            <w:r w:rsidR="5AFBF19E" w:rsidRPr="482E90DD">
              <w:rPr>
                <w:rFonts w:eastAsiaTheme="minorEastAsia"/>
                <w:color w:val="000000" w:themeColor="text1"/>
              </w:rPr>
              <w:t xml:space="preserve">Ved </w:t>
            </w:r>
            <w:r w:rsidR="5AFBF19E" w:rsidRPr="00360751">
              <w:rPr>
                <w:rFonts w:eastAsiaTheme="minorEastAsia"/>
                <w:color w:val="000000" w:themeColor="text1"/>
              </w:rPr>
              <w:t xml:space="preserve">bygging av boliger med fasader i gul støysone må </w:t>
            </w:r>
            <w:r w:rsidR="009C080D">
              <w:rPr>
                <w:rFonts w:eastAsiaTheme="minorEastAsia"/>
                <w:color w:val="000000" w:themeColor="text1"/>
              </w:rPr>
              <w:t xml:space="preserve">alle boliger ha </w:t>
            </w:r>
            <w:r w:rsidR="002239FD">
              <w:rPr>
                <w:rFonts w:eastAsiaTheme="minorEastAsia"/>
                <w:color w:val="000000" w:themeColor="text1"/>
              </w:rPr>
              <w:t>stille side eller dempet fasade. Flest mulig leiligheter bør være gjennomgående.</w:t>
            </w:r>
          </w:p>
          <w:p w14:paraId="0B76D877" w14:textId="77777777" w:rsidR="00812738" w:rsidRDefault="00812738" w:rsidP="482E90DD">
            <w:pPr>
              <w:rPr>
                <w:rFonts w:eastAsiaTheme="minorEastAsia"/>
                <w:color w:val="000000" w:themeColor="text1"/>
              </w:rPr>
            </w:pPr>
          </w:p>
          <w:p w14:paraId="0DB7F8A9" w14:textId="7D292F44" w:rsidR="009A497A" w:rsidRDefault="745B7E0A" w:rsidP="482E90DD">
            <w:r>
              <w:t xml:space="preserve">Grunnforhold og rasfare må utredes i henhold til NVEs veileder. </w:t>
            </w:r>
            <w:r w:rsidR="00BD3F35">
              <w:t xml:space="preserve">I </w:t>
            </w:r>
            <w:r w:rsidR="00421799">
              <w:t>dokumentasjonen som oversendes kommunen, må det framkomme en tydelig konklusjon på områdets stabilitet og evt. nødvendige tiltak.</w:t>
            </w:r>
          </w:p>
          <w:p w14:paraId="21897140" w14:textId="398DBDD2" w:rsidR="00812738" w:rsidRDefault="00812738" w:rsidP="482E90DD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197DC0" w14:paraId="2852AF83" w14:textId="77777777" w:rsidTr="482E90DD">
        <w:trPr>
          <w:trHeight w:val="1025"/>
        </w:trPr>
        <w:tc>
          <w:tcPr>
            <w:tcW w:w="534" w:type="dxa"/>
          </w:tcPr>
          <w:p w14:paraId="5DE4C89F" w14:textId="2616D0EF" w:rsidR="00197DC0" w:rsidRPr="00571CD5" w:rsidRDefault="3584F8CA" w:rsidP="482E90DD">
            <w:pPr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15107E9" w14:textId="487D8704" w:rsidR="00197DC0" w:rsidRDefault="00197DC0" w:rsidP="00197DC0">
            <w:r w:rsidRPr="001207E9">
              <w:rPr>
                <w:b/>
              </w:rPr>
              <w:t>Kulturminner/arkeologiske undersøkelser</w:t>
            </w:r>
            <w:r>
              <w:rPr>
                <w:b/>
              </w:rPr>
              <w:t>/kulturmiljø</w:t>
            </w:r>
          </w:p>
          <w:p w14:paraId="5CA951E1" w14:textId="77777777" w:rsidR="00197DC0" w:rsidRDefault="00197DC0" w:rsidP="00197DC0"/>
        </w:tc>
        <w:tc>
          <w:tcPr>
            <w:tcW w:w="6367" w:type="dxa"/>
          </w:tcPr>
          <w:p w14:paraId="18C3BDBD" w14:textId="2A083C01" w:rsidR="009A497A" w:rsidRDefault="5A665FC4" w:rsidP="009A497A">
            <w:r>
              <w:t>B</w:t>
            </w:r>
            <w:r w:rsidR="770489FA">
              <w:t xml:space="preserve">ehov for </w:t>
            </w:r>
            <w:r w:rsidR="0FF1D500">
              <w:t>arkeologiske undersøkelser</w:t>
            </w:r>
            <w:r w:rsidR="7A03AC5B">
              <w:t xml:space="preserve"> må </w:t>
            </w:r>
            <w:r w:rsidR="7A03AC5B" w:rsidRPr="00B42F5F">
              <w:t>avklares</w:t>
            </w:r>
            <w:r w:rsidR="0FF1D500" w:rsidRPr="00B42F5F">
              <w:t xml:space="preserve">. </w:t>
            </w:r>
            <w:r w:rsidR="20469135">
              <w:t xml:space="preserve"> </w:t>
            </w:r>
          </w:p>
        </w:tc>
      </w:tr>
      <w:tr w:rsidR="00197DC0" w14:paraId="414F1AF0" w14:textId="77777777" w:rsidTr="482E90DD">
        <w:trPr>
          <w:trHeight w:val="1025"/>
        </w:trPr>
        <w:tc>
          <w:tcPr>
            <w:tcW w:w="534" w:type="dxa"/>
          </w:tcPr>
          <w:p w14:paraId="072402BE" w14:textId="7B4CE934" w:rsidR="00197DC0" w:rsidRPr="00571CD5" w:rsidRDefault="0FA02496" w:rsidP="482E90DD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482E90DD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B89F7D0" w14:textId="77777777" w:rsidR="00197DC0" w:rsidRDefault="00197DC0" w:rsidP="00197DC0">
            <w:pPr>
              <w:rPr>
                <w:b/>
              </w:rPr>
            </w:pPr>
            <w:r>
              <w:rPr>
                <w:b/>
              </w:rPr>
              <w:t>Folkehelse</w:t>
            </w:r>
          </w:p>
          <w:p w14:paraId="46F4904C" w14:textId="77777777" w:rsidR="00197DC0" w:rsidRPr="001B199C" w:rsidRDefault="00197DC0" w:rsidP="00197DC0">
            <w:pPr>
              <w:rPr>
                <w:b/>
                <w:i/>
                <w:color w:val="FF0000"/>
              </w:rPr>
            </w:pPr>
            <w:r w:rsidRPr="001B199C">
              <w:rPr>
                <w:i/>
                <w:sz w:val="18"/>
                <w:szCs w:val="18"/>
              </w:rPr>
              <w:t>Bidra til et godt lokalsamfunn med tilgang til friluftsområder og trygge omgivelser, belysning, tilgang til boliger, service og kulturtilbud, områdets attraktivitet, møteplasser ute og inn</w:t>
            </w:r>
            <w:r>
              <w:rPr>
                <w:i/>
                <w:sz w:val="18"/>
                <w:szCs w:val="18"/>
              </w:rPr>
              <w:t>e</w:t>
            </w:r>
            <w:r w:rsidRPr="001B199C">
              <w:rPr>
                <w:i/>
                <w:sz w:val="18"/>
                <w:szCs w:val="18"/>
              </w:rPr>
              <w:t>, benker, skilting m.m.</w:t>
            </w:r>
          </w:p>
        </w:tc>
        <w:tc>
          <w:tcPr>
            <w:tcW w:w="6367" w:type="dxa"/>
          </w:tcPr>
          <w:p w14:paraId="2F50941E" w14:textId="385DEA9A" w:rsidR="00107A9B" w:rsidRDefault="00E96159" w:rsidP="00E96159">
            <w:r>
              <w:t>Må redegjøres for i planbeskrivelsen.</w:t>
            </w:r>
          </w:p>
        </w:tc>
      </w:tr>
      <w:tr w:rsidR="00197DC0" w14:paraId="542562FF" w14:textId="77777777" w:rsidTr="482E90DD">
        <w:trPr>
          <w:trHeight w:val="1025"/>
        </w:trPr>
        <w:tc>
          <w:tcPr>
            <w:tcW w:w="534" w:type="dxa"/>
          </w:tcPr>
          <w:p w14:paraId="12C95370" w14:textId="77777777" w:rsidR="00197DC0" w:rsidRPr="00571CD5" w:rsidRDefault="00197DC0" w:rsidP="00197DC0">
            <w:pPr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7CBEE6D" w14:textId="66834CDB" w:rsidR="00197DC0" w:rsidRDefault="0CF7530E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Renovasjon</w:t>
            </w:r>
          </w:p>
          <w:p w14:paraId="55869F24" w14:textId="77777777" w:rsidR="00197DC0" w:rsidRDefault="00197DC0" w:rsidP="00197DC0"/>
        </w:tc>
        <w:tc>
          <w:tcPr>
            <w:tcW w:w="6367" w:type="dxa"/>
          </w:tcPr>
          <w:p w14:paraId="28941639" w14:textId="46508964" w:rsidR="00197DC0" w:rsidRDefault="0075117F" w:rsidP="00197DC0">
            <w:r>
              <w:t>Renovasjon</w:t>
            </w:r>
            <w:r w:rsidR="00E83FDF">
              <w:t xml:space="preserve"> er foreløpig uløst. Alternativer kan være</w:t>
            </w:r>
            <w:r w:rsidR="000F2C99">
              <w:t xml:space="preserve"> gatetun</w:t>
            </w:r>
            <w:r w:rsidR="00E83FDF">
              <w:t>et</w:t>
            </w:r>
            <w:r w:rsidR="000F2C99">
              <w:t xml:space="preserve"> i nord</w:t>
            </w:r>
            <w:r w:rsidR="000579B0">
              <w:t xml:space="preserve"> eller </w:t>
            </w:r>
            <w:r w:rsidR="00331A22">
              <w:t>langs</w:t>
            </w:r>
            <w:r w:rsidR="000579B0">
              <w:t xml:space="preserve"> </w:t>
            </w:r>
            <w:r w:rsidR="00117BFD">
              <w:t>Moerveien</w:t>
            </w:r>
            <w:r w:rsidR="00196E75">
              <w:t xml:space="preserve"> (</w:t>
            </w:r>
            <w:r w:rsidR="00331A22">
              <w:t xml:space="preserve">sistnevnte </w:t>
            </w:r>
            <w:r w:rsidR="00196E75">
              <w:t xml:space="preserve">fordrer at </w:t>
            </w:r>
            <w:r w:rsidR="003B7B5E">
              <w:t>snumulighet eller utkjøring syd i Moerveien løses</w:t>
            </w:r>
            <w:r w:rsidR="00331A22">
              <w:t>, kommunen må vurdere dette på sikt</w:t>
            </w:r>
            <w:r w:rsidR="00196E75">
              <w:t>)</w:t>
            </w:r>
            <w:r w:rsidR="000579B0">
              <w:t>.</w:t>
            </w:r>
            <w:r w:rsidR="00BF3025">
              <w:t xml:space="preserve"> Avfallsbrønner skal være nedgravde. </w:t>
            </w:r>
          </w:p>
        </w:tc>
      </w:tr>
      <w:tr w:rsidR="00197DC0" w14:paraId="2D902121" w14:textId="77777777" w:rsidTr="482E90DD">
        <w:trPr>
          <w:trHeight w:val="1025"/>
        </w:trPr>
        <w:tc>
          <w:tcPr>
            <w:tcW w:w="534" w:type="dxa"/>
          </w:tcPr>
          <w:p w14:paraId="3953A5C2" w14:textId="77777777" w:rsidR="00197DC0" w:rsidRPr="00571CD5" w:rsidRDefault="00197DC0" w:rsidP="00197DC0">
            <w:pPr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90AC423" w14:textId="77777777" w:rsidR="00197DC0" w:rsidRDefault="00197DC0" w:rsidP="00197DC0">
            <w:pPr>
              <w:rPr>
                <w:b/>
              </w:rPr>
            </w:pPr>
            <w:r w:rsidRPr="001207E9">
              <w:rPr>
                <w:b/>
              </w:rPr>
              <w:t>Skole- og barnehagekapasitet</w:t>
            </w:r>
          </w:p>
          <w:p w14:paraId="71E4920D" w14:textId="17D9F5A5" w:rsidR="00197DC0" w:rsidRDefault="0CF7530E" w:rsidP="482E90DD">
            <w:pPr>
              <w:rPr>
                <w:i/>
                <w:iCs/>
                <w:sz w:val="18"/>
                <w:szCs w:val="18"/>
              </w:rPr>
            </w:pPr>
            <w:r w:rsidRPr="482E90DD">
              <w:rPr>
                <w:i/>
                <w:iCs/>
                <w:sz w:val="18"/>
                <w:szCs w:val="18"/>
              </w:rPr>
              <w:t>Barn og unges interesser</w:t>
            </w:r>
          </w:p>
        </w:tc>
        <w:tc>
          <w:tcPr>
            <w:tcW w:w="6367" w:type="dxa"/>
          </w:tcPr>
          <w:p w14:paraId="3EC88481" w14:textId="290FF116" w:rsidR="00197DC0" w:rsidRDefault="003F5612" w:rsidP="00197DC0">
            <w:r>
              <w:t>Det er god kapasitet når skoler er bygget. Åsgård barneskole er under utbygging. Barnehagekapasiteten er god.</w:t>
            </w:r>
          </w:p>
        </w:tc>
      </w:tr>
      <w:tr w:rsidR="00197DC0" w14:paraId="564564E7" w14:textId="77777777" w:rsidTr="482E90DD">
        <w:trPr>
          <w:trHeight w:val="1025"/>
        </w:trPr>
        <w:tc>
          <w:tcPr>
            <w:tcW w:w="534" w:type="dxa"/>
          </w:tcPr>
          <w:p w14:paraId="0D53C7C8" w14:textId="77777777" w:rsidR="00197DC0" w:rsidRPr="00571CD5" w:rsidRDefault="00197DC0" w:rsidP="00197DC0">
            <w:pPr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24007F" w14:textId="77777777" w:rsidR="00197DC0" w:rsidRPr="001207E9" w:rsidRDefault="00197DC0" w:rsidP="00197DC0">
            <w:pPr>
              <w:rPr>
                <w:b/>
              </w:rPr>
            </w:pPr>
            <w:r>
              <w:rPr>
                <w:b/>
              </w:rPr>
              <w:t>Kvalitetsprogram</w:t>
            </w:r>
          </w:p>
        </w:tc>
        <w:tc>
          <w:tcPr>
            <w:tcW w:w="6367" w:type="dxa"/>
          </w:tcPr>
          <w:p w14:paraId="362F3301" w14:textId="77777777" w:rsidR="00034FEF" w:rsidRDefault="003F5612" w:rsidP="009500C7">
            <w:r>
              <w:t xml:space="preserve">Oppfølging av kvalitetsprogram for Ås sentralområde må redegjøres for tematisk i et eget kapittel i planbeskrivelsen. Det må vises til konkrete grep i kart og bestemmelser som følger opp kvalitetsprogrammet. </w:t>
            </w:r>
          </w:p>
          <w:p w14:paraId="1A33F4DC" w14:textId="27991108" w:rsidR="000E0F03" w:rsidRPr="00034FEF" w:rsidRDefault="000E0F03" w:rsidP="009500C7">
            <w:pPr>
              <w:rPr>
                <w:color w:val="FF0000"/>
              </w:rPr>
            </w:pPr>
          </w:p>
        </w:tc>
      </w:tr>
      <w:tr w:rsidR="00A1304E" w14:paraId="74AC7D0D" w14:textId="77777777" w:rsidTr="482E90DD">
        <w:trPr>
          <w:trHeight w:val="1025"/>
        </w:trPr>
        <w:tc>
          <w:tcPr>
            <w:tcW w:w="534" w:type="dxa"/>
          </w:tcPr>
          <w:p w14:paraId="330F52FC" w14:textId="77777777" w:rsidR="00A1304E" w:rsidRPr="00571CD5" w:rsidRDefault="00A1304E" w:rsidP="00197DC0">
            <w:pPr>
              <w:rPr>
                <w:b/>
                <w:sz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EF4E82" w14:textId="17B41DA1" w:rsidR="00A1304E" w:rsidRDefault="00A1304E" w:rsidP="00197DC0">
            <w:pPr>
              <w:rPr>
                <w:b/>
              </w:rPr>
            </w:pPr>
            <w:r>
              <w:rPr>
                <w:b/>
              </w:rPr>
              <w:t>Klimagassregnskap</w:t>
            </w:r>
          </w:p>
        </w:tc>
        <w:tc>
          <w:tcPr>
            <w:tcW w:w="6367" w:type="dxa"/>
          </w:tcPr>
          <w:p w14:paraId="184654F6" w14:textId="77777777" w:rsidR="00A1304E" w:rsidRDefault="00A1304E" w:rsidP="00A1304E">
            <w:r>
              <w:t>Klimagassregnskap må utarbeides. Skal omtale materialbruk, bygging og transport. Klimagassregnskap som følger reguleringsplanen kan ta form som et rammeverk som danner grunnlag for mer presise klimagassregnskap når enkeltbygg i området prosjekteres.</w:t>
            </w:r>
          </w:p>
          <w:p w14:paraId="10A3BD93" w14:textId="77777777" w:rsidR="00A1304E" w:rsidRDefault="00A1304E" w:rsidP="009500C7"/>
        </w:tc>
      </w:tr>
    </w:tbl>
    <w:p w14:paraId="76E1A64F" w14:textId="77777777" w:rsidR="00817580" w:rsidRDefault="00817580" w:rsidP="00C627F7">
      <w:pPr>
        <w:rPr>
          <w:b/>
          <w:sz w:val="28"/>
          <w:u w:val="single"/>
        </w:rPr>
      </w:pPr>
    </w:p>
    <w:p w14:paraId="17E00F6D" w14:textId="46599CD0" w:rsidR="001207E9" w:rsidRPr="001F5BC9" w:rsidRDefault="001207E9" w:rsidP="00A6576F">
      <w:pPr>
        <w:pStyle w:val="Overskrift2"/>
      </w:pPr>
      <w:r w:rsidRPr="001F5BC9">
        <w:t>ANDRE FORHOLD DRØFTET I MØTET</w:t>
      </w:r>
    </w:p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207E9" w14:paraId="162B61E5" w14:textId="77777777" w:rsidTr="482E90DD">
        <w:tc>
          <w:tcPr>
            <w:tcW w:w="10728" w:type="dxa"/>
          </w:tcPr>
          <w:p w14:paraId="3C50203A" w14:textId="0348CAC0" w:rsidR="000B2F6A" w:rsidRDefault="000B2F6A" w:rsidP="0034113A">
            <w:r>
              <w:t xml:space="preserve">Trafostasjon: </w:t>
            </w:r>
            <w:r w:rsidR="000C0C76">
              <w:t>Det k</w:t>
            </w:r>
            <w:r>
              <w:t xml:space="preserve">an være aktuelt med tilkobling til trafo nord for planområdet. </w:t>
            </w:r>
          </w:p>
          <w:p w14:paraId="5C008D08" w14:textId="77777777" w:rsidR="00B32646" w:rsidRDefault="00B32646" w:rsidP="0034113A"/>
          <w:p w14:paraId="5F3423CB" w14:textId="43987744" w:rsidR="00B32646" w:rsidRDefault="00B32646" w:rsidP="0034113A">
            <w:r>
              <w:t>Kommunen</w:t>
            </w:r>
            <w:r w:rsidR="00341447">
              <w:t xml:space="preserve"> har eiendom innenfor planområdet. Det kan</w:t>
            </w:r>
            <w:r w:rsidR="00A86BA1">
              <w:t xml:space="preserve"> være aktuelt med salg eller makeskifte når byggegrenser og </w:t>
            </w:r>
            <w:r w:rsidR="00EC303E">
              <w:t>veiutforming er avklart.</w:t>
            </w:r>
            <w:r>
              <w:t xml:space="preserve"> </w:t>
            </w:r>
          </w:p>
          <w:p w14:paraId="22FF6C70" w14:textId="77777777" w:rsidR="007A0C6D" w:rsidRDefault="007A0C6D" w:rsidP="0034113A"/>
          <w:p w14:paraId="7BA8F92E" w14:textId="4F25A4E5" w:rsidR="007A0C6D" w:rsidRDefault="007A0C6D" w:rsidP="0034113A">
            <w:r>
              <w:t xml:space="preserve">Eiendomsforholdene innenfor planområdet og behovet for trinnvis utvikling må redegjøres for. </w:t>
            </w:r>
            <w:r w:rsidR="007B5F9C">
              <w:t>Det må reguleres for en helhetlig utvikling av planområdet</w:t>
            </w:r>
            <w:r w:rsidR="00170876">
              <w:t xml:space="preserve">, som likevel kan gjennomføres trinnvis dersom ikke alle eiendommene er utbyggingsklare samtidig. </w:t>
            </w:r>
          </w:p>
          <w:p w14:paraId="07F2956D" w14:textId="77777777" w:rsidR="000E0F03" w:rsidRDefault="000E0F03" w:rsidP="00B6597F"/>
          <w:p w14:paraId="782073E4" w14:textId="3AABE5B5" w:rsidR="000E0F03" w:rsidRDefault="6C645C51" w:rsidP="005A7A7C">
            <w:r>
              <w:t xml:space="preserve">Prosess: </w:t>
            </w:r>
            <w:r w:rsidR="00AA705A">
              <w:t>Varslingsbrev sendes til kommune</w:t>
            </w:r>
            <w:r w:rsidR="00AD172B">
              <w:t xml:space="preserve">n for godkjenning før utsendelse. Juli kan ikke medregnes i varslingsperioden. </w:t>
            </w:r>
          </w:p>
          <w:p w14:paraId="53C3B609" w14:textId="45C02A38" w:rsidR="005A7A7C" w:rsidRDefault="005A7A7C" w:rsidP="005A7A7C"/>
        </w:tc>
      </w:tr>
    </w:tbl>
    <w:p w14:paraId="195753E1" w14:textId="77777777" w:rsidR="00EB3FF1" w:rsidRDefault="00EB3FF1" w:rsidP="00C627F7"/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392"/>
        <w:gridCol w:w="10336"/>
      </w:tblGrid>
      <w:tr w:rsidR="00210BE1" w14:paraId="293DDE92" w14:textId="77777777" w:rsidTr="482E90DD">
        <w:trPr>
          <w:trHeight w:val="170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46398F5E" w14:textId="77777777" w:rsidR="00210BE1" w:rsidRPr="00282A4A" w:rsidRDefault="00210BE1" w:rsidP="00282A4A">
            <w:pPr>
              <w:rPr>
                <w:b/>
              </w:rPr>
            </w:pPr>
            <w:r>
              <w:rPr>
                <w:b/>
              </w:rPr>
              <w:t>Aktuelle</w:t>
            </w:r>
            <w:r w:rsidRPr="00282A4A">
              <w:rPr>
                <w:b/>
              </w:rPr>
              <w:t xml:space="preserve"> </w:t>
            </w:r>
            <w:r>
              <w:rPr>
                <w:b/>
              </w:rPr>
              <w:t>rekkefølgebestemmelser</w:t>
            </w:r>
          </w:p>
        </w:tc>
      </w:tr>
      <w:tr w:rsidR="00210BE1" w14:paraId="2DA8D694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903D36" w14:textId="01B9529C" w:rsidR="00210BE1" w:rsidRPr="005A223A" w:rsidRDefault="096F3058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8926F8" w14:textId="77777777" w:rsidR="00210BE1" w:rsidRPr="00210BE1" w:rsidRDefault="00210BE1" w:rsidP="00282A4A">
            <w:r>
              <w:t>Godkjente tekniske planer (vei, vann og avløp)</w:t>
            </w:r>
          </w:p>
        </w:tc>
      </w:tr>
      <w:tr w:rsidR="00210BE1" w14:paraId="26F479D7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3CC77A" w14:textId="5A4B3ADA" w:rsidR="00210BE1" w:rsidRPr="005A223A" w:rsidRDefault="51431CBB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  <w:r w:rsidR="4E9A10CB" w:rsidRPr="482E90DD">
              <w:rPr>
                <w:b/>
                <w:bCs/>
              </w:rPr>
              <w:t xml:space="preserve"> </w:t>
            </w: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BD79BF" w14:textId="77777777" w:rsidR="00210BE1" w:rsidRPr="00210BE1" w:rsidRDefault="00210BE1" w:rsidP="00282A4A">
            <w:r>
              <w:t>Leke- og møteplasser</w:t>
            </w:r>
          </w:p>
        </w:tc>
      </w:tr>
      <w:tr w:rsidR="00210BE1" w14:paraId="2013422A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F304B3" w14:textId="33C07CCD" w:rsidR="00210BE1" w:rsidRPr="005A223A" w:rsidRDefault="65B9EAAD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  <w:r w:rsidR="4E9A10CB" w:rsidRPr="482E90DD">
              <w:rPr>
                <w:b/>
                <w:bCs/>
              </w:rPr>
              <w:t xml:space="preserve"> </w:t>
            </w: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080778" w14:textId="77777777" w:rsidR="00210BE1" w:rsidRPr="00210BE1" w:rsidRDefault="00210BE1" w:rsidP="00282A4A">
            <w:r>
              <w:t>Kjørevei</w:t>
            </w:r>
          </w:p>
        </w:tc>
      </w:tr>
      <w:tr w:rsidR="00210BE1" w14:paraId="14F343DA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DE083F" w14:textId="2951050A" w:rsidR="00210BE1" w:rsidRPr="005A223A" w:rsidRDefault="77F784C6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EF1B32" w14:textId="77777777" w:rsidR="00210BE1" w:rsidRPr="00210BE1" w:rsidRDefault="00210BE1" w:rsidP="00282A4A">
            <w:r>
              <w:t>Gang- og sykkelvei/fortau/gangareal/gatetun</w:t>
            </w:r>
          </w:p>
        </w:tc>
      </w:tr>
      <w:tr w:rsidR="00210BE1" w14:paraId="5CFD64AF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7ED13E" w14:textId="130606A2" w:rsidR="00210BE1" w:rsidRPr="005A223A" w:rsidRDefault="03E0C3AD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  <w:r w:rsidR="4E9A10CB" w:rsidRPr="482E90DD">
              <w:rPr>
                <w:b/>
                <w:bCs/>
              </w:rPr>
              <w:t xml:space="preserve"> </w:t>
            </w: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2E2990" w14:textId="77777777" w:rsidR="00210BE1" w:rsidRDefault="00210BE1" w:rsidP="00282A4A">
            <w:pPr>
              <w:rPr>
                <w:b/>
              </w:rPr>
            </w:pPr>
            <w:r>
              <w:t>Utbygging/utbedring av kommunaltekniske anlegg</w:t>
            </w:r>
          </w:p>
        </w:tc>
      </w:tr>
      <w:tr w:rsidR="00210BE1" w14:paraId="70FCA2CF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0C7295" w14:textId="77777777" w:rsidR="00210BE1" w:rsidRPr="005A223A" w:rsidRDefault="00210BE1" w:rsidP="00282A4A">
            <w:pPr>
              <w:rPr>
                <w:b/>
              </w:rPr>
            </w:pP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946BE8" w14:textId="77777777" w:rsidR="00210BE1" w:rsidRPr="00210BE1" w:rsidRDefault="00210BE1" w:rsidP="00282A4A">
            <w:r>
              <w:t>Høyspentledninger</w:t>
            </w:r>
          </w:p>
        </w:tc>
      </w:tr>
      <w:tr w:rsidR="00210BE1" w14:paraId="1EF976F4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FECCAC" w14:textId="1017A62B" w:rsidR="00210BE1" w:rsidRPr="005A223A" w:rsidRDefault="3E33A742" w:rsidP="482E90DD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</w:p>
        </w:tc>
        <w:tc>
          <w:tcPr>
            <w:tcW w:w="10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EA480" w14:textId="77777777" w:rsidR="00210BE1" w:rsidRPr="00210BE1" w:rsidRDefault="00210BE1" w:rsidP="00282A4A">
            <w:r>
              <w:t>Renovasjon</w:t>
            </w:r>
          </w:p>
        </w:tc>
      </w:tr>
      <w:tr w:rsidR="005B7A8E" w14:paraId="1BFC8188" w14:textId="77777777" w:rsidTr="482E90DD">
        <w:trPr>
          <w:trHeight w:val="17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527CF" w14:textId="77777777" w:rsidR="005B7A8E" w:rsidRPr="005A223A" w:rsidRDefault="005B7A8E" w:rsidP="00282A4A">
            <w:pPr>
              <w:rPr>
                <w:b/>
              </w:rPr>
            </w:pP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520BE" w14:textId="53B9A863" w:rsidR="005B7A8E" w:rsidRDefault="005B7A8E" w:rsidP="00282A4A">
            <w:pPr>
              <w:rPr>
                <w:i/>
              </w:rPr>
            </w:pPr>
            <w:r w:rsidRPr="005B7A8E">
              <w:rPr>
                <w:i/>
              </w:rPr>
              <w:t>Annet:</w:t>
            </w:r>
          </w:p>
          <w:p w14:paraId="7560C1EC" w14:textId="42E4B638" w:rsidR="00F00CFC" w:rsidRDefault="4E9A10CB" w:rsidP="00282A4A">
            <w:r>
              <w:t>Rekkefølgebestemmelsene fra områdeplanen tas inn i detaljplanen.</w:t>
            </w:r>
          </w:p>
        </w:tc>
      </w:tr>
      <w:tr w:rsidR="00210BE1" w14:paraId="617F3F19" w14:textId="77777777" w:rsidTr="482E90DD">
        <w:trPr>
          <w:trHeight w:val="340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2EA6B4F7" w14:textId="77777777" w:rsidR="00210BE1" w:rsidRDefault="00210BE1" w:rsidP="00C627F7">
            <w:pPr>
              <w:rPr>
                <w:b/>
              </w:rPr>
            </w:pPr>
            <w:r w:rsidRPr="00282A4A">
              <w:rPr>
                <w:b/>
              </w:rPr>
              <w:t>Utbyggingsavtale eller gjennomføringsavtale</w:t>
            </w:r>
          </w:p>
          <w:p w14:paraId="4C7938A7" w14:textId="77777777" w:rsidR="00210BE1" w:rsidRPr="009F6493" w:rsidRDefault="00210BE1" w:rsidP="00BC2AB0">
            <w:pPr>
              <w:rPr>
                <w:i/>
              </w:rPr>
            </w:pPr>
            <w:r w:rsidRPr="009F6493">
              <w:rPr>
                <w:i/>
                <w:sz w:val="20"/>
              </w:rPr>
              <w:t xml:space="preserve">Ønskes det inngått utbyggingsavtale </w:t>
            </w:r>
            <w:r w:rsidR="00BC2AB0">
              <w:rPr>
                <w:i/>
                <w:sz w:val="20"/>
              </w:rPr>
              <w:t>som del av planprosessen</w:t>
            </w:r>
            <w:r w:rsidRPr="009F6493">
              <w:rPr>
                <w:i/>
                <w:sz w:val="20"/>
              </w:rPr>
              <w:t>?</w:t>
            </w:r>
          </w:p>
        </w:tc>
      </w:tr>
      <w:tr w:rsidR="00210BE1" w14:paraId="5B25BD32" w14:textId="77777777" w:rsidTr="482E90DD">
        <w:trPr>
          <w:trHeight w:val="269"/>
        </w:trPr>
        <w:tc>
          <w:tcPr>
            <w:tcW w:w="392" w:type="dxa"/>
          </w:tcPr>
          <w:p w14:paraId="69A49984" w14:textId="080ED510" w:rsidR="00210BE1" w:rsidRPr="005A223A" w:rsidRDefault="00D61EA3" w:rsidP="00C627F7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0336" w:type="dxa"/>
            <w:vMerge w:val="restart"/>
          </w:tcPr>
          <w:p w14:paraId="6AA24B52" w14:textId="77777777" w:rsidR="00210BE1" w:rsidRDefault="00210BE1" w:rsidP="00C627F7">
            <w:r>
              <w:t>Ja</w:t>
            </w:r>
          </w:p>
          <w:p w14:paraId="6F3077FB" w14:textId="77777777" w:rsidR="00210BE1" w:rsidRDefault="00210BE1" w:rsidP="00C627F7">
            <w:r>
              <w:t>Nei</w:t>
            </w:r>
          </w:p>
          <w:p w14:paraId="3177C74E" w14:textId="77777777" w:rsidR="00210BE1" w:rsidRDefault="00210BE1" w:rsidP="009F6493">
            <w:r>
              <w:t>Må avklares nærmere</w:t>
            </w:r>
          </w:p>
        </w:tc>
      </w:tr>
      <w:tr w:rsidR="00210BE1" w14:paraId="5D284C98" w14:textId="77777777" w:rsidTr="482E90DD">
        <w:trPr>
          <w:trHeight w:val="269"/>
        </w:trPr>
        <w:tc>
          <w:tcPr>
            <w:tcW w:w="392" w:type="dxa"/>
          </w:tcPr>
          <w:p w14:paraId="51D81A67" w14:textId="77777777" w:rsidR="00210BE1" w:rsidRPr="005A223A" w:rsidRDefault="00210BE1" w:rsidP="00C627F7">
            <w:pPr>
              <w:rPr>
                <w:b/>
              </w:rPr>
            </w:pPr>
          </w:p>
        </w:tc>
        <w:tc>
          <w:tcPr>
            <w:tcW w:w="10336" w:type="dxa"/>
            <w:vMerge/>
          </w:tcPr>
          <w:p w14:paraId="6A79C931" w14:textId="77777777" w:rsidR="00210BE1" w:rsidRDefault="00210BE1" w:rsidP="00C627F7"/>
        </w:tc>
      </w:tr>
      <w:tr w:rsidR="00210BE1" w14:paraId="122A385E" w14:textId="77777777" w:rsidTr="482E90DD">
        <w:trPr>
          <w:trHeight w:val="269"/>
        </w:trPr>
        <w:tc>
          <w:tcPr>
            <w:tcW w:w="392" w:type="dxa"/>
          </w:tcPr>
          <w:p w14:paraId="6E0F3D5B" w14:textId="5A70BFB0" w:rsidR="00210BE1" w:rsidRPr="005A223A" w:rsidRDefault="00210BE1" w:rsidP="00C627F7">
            <w:pPr>
              <w:rPr>
                <w:b/>
              </w:rPr>
            </w:pPr>
          </w:p>
        </w:tc>
        <w:tc>
          <w:tcPr>
            <w:tcW w:w="10336" w:type="dxa"/>
            <w:vMerge/>
          </w:tcPr>
          <w:p w14:paraId="59B1B99A" w14:textId="77777777" w:rsidR="00210BE1" w:rsidRDefault="00210BE1" w:rsidP="00C627F7"/>
        </w:tc>
      </w:tr>
      <w:tr w:rsidR="00191E76" w14:paraId="24C66234" w14:textId="77777777" w:rsidTr="482E90DD">
        <w:trPr>
          <w:trHeight w:val="213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14:paraId="78C12571" w14:textId="77777777" w:rsidR="00191E76" w:rsidRPr="009F6493" w:rsidRDefault="00570FE4" w:rsidP="00C627F7">
            <w:pPr>
              <w:rPr>
                <w:b/>
              </w:rPr>
            </w:pPr>
            <w:r>
              <w:rPr>
                <w:b/>
              </w:rPr>
              <w:t>Kommunens merknader:</w:t>
            </w:r>
          </w:p>
        </w:tc>
      </w:tr>
      <w:tr w:rsidR="00570FE4" w14:paraId="10BD0058" w14:textId="77777777" w:rsidTr="482E90DD">
        <w:trPr>
          <w:trHeight w:val="1074"/>
        </w:trPr>
        <w:tc>
          <w:tcPr>
            <w:tcW w:w="10728" w:type="dxa"/>
            <w:gridSpan w:val="2"/>
            <w:shd w:val="clear" w:color="auto" w:fill="FFFFFF" w:themeFill="background1"/>
          </w:tcPr>
          <w:p w14:paraId="3532AFD5" w14:textId="5A0F4AFF" w:rsidR="00570FE4" w:rsidRDefault="4E9A10CB" w:rsidP="00D61EA3">
            <w:r>
              <w:t xml:space="preserve">Kommunen åpner for utbyggingsavtale om rekkefølgekravene i områdeplanen. </w:t>
            </w:r>
            <w:r w:rsidR="3F755AB9">
              <w:t>Varsel om utbyggingsavtale håndteres som egen sak, typisk varslet i forbindelse med offentlig ettersyn.</w:t>
            </w:r>
          </w:p>
          <w:p w14:paraId="3D62C219" w14:textId="17BD0A3B" w:rsidR="00D224C4" w:rsidRPr="009F6493" w:rsidRDefault="00D224C4" w:rsidP="00D61EA3">
            <w:pPr>
              <w:rPr>
                <w:highlight w:val="yellow"/>
              </w:rPr>
            </w:pPr>
          </w:p>
        </w:tc>
      </w:tr>
    </w:tbl>
    <w:p w14:paraId="3DC2D97B" w14:textId="7600DCCE" w:rsidR="00282A4A" w:rsidRDefault="00282A4A" w:rsidP="00C627F7"/>
    <w:p w14:paraId="771E0F49" w14:textId="77777777" w:rsidR="00FC5DBA" w:rsidRPr="00921571" w:rsidRDefault="00FC5DBA" w:rsidP="00A6576F">
      <w:pPr>
        <w:pStyle w:val="Overskrift2"/>
      </w:pPr>
      <w:r w:rsidRPr="00921571">
        <w:lastRenderedPageBreak/>
        <w:t>Planprosessen</w:t>
      </w:r>
    </w:p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392"/>
        <w:gridCol w:w="10336"/>
      </w:tblGrid>
      <w:tr w:rsidR="00FC5DBA" w14:paraId="5BA2F8B1" w14:textId="77777777" w:rsidTr="00EB3FF1">
        <w:tc>
          <w:tcPr>
            <w:tcW w:w="392" w:type="dxa"/>
          </w:tcPr>
          <w:p w14:paraId="573D47EC" w14:textId="66F5D2D8" w:rsidR="00FC5DBA" w:rsidRPr="007D66D5" w:rsidRDefault="00606186" w:rsidP="00C62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</w:p>
        </w:tc>
        <w:tc>
          <w:tcPr>
            <w:tcW w:w="10336" w:type="dxa"/>
          </w:tcPr>
          <w:p w14:paraId="64FD11DB" w14:textId="77777777" w:rsidR="00FC5DBA" w:rsidRDefault="00FC5DBA" w:rsidP="00C627F7">
            <w:r>
              <w:t>Planavgrensningen skal godkjennes av kommunen før planarbeidet kunngjøres. Annonsetekst, varslingsbrev, varslingsliste og evt. planprogram avklares med saksbehandler før utsendelse</w:t>
            </w:r>
          </w:p>
        </w:tc>
      </w:tr>
      <w:tr w:rsidR="00FC5DBA" w14:paraId="5B7A8CDA" w14:textId="77777777" w:rsidTr="00EB3FF1">
        <w:tc>
          <w:tcPr>
            <w:tcW w:w="392" w:type="dxa"/>
          </w:tcPr>
          <w:p w14:paraId="162B7AFD" w14:textId="4B1012A5" w:rsidR="00FC5DBA" w:rsidRPr="007D66D5" w:rsidRDefault="00606186" w:rsidP="00C62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</w:p>
        </w:tc>
        <w:tc>
          <w:tcPr>
            <w:tcW w:w="10336" w:type="dxa"/>
          </w:tcPr>
          <w:p w14:paraId="1D1A09D7" w14:textId="77777777" w:rsidR="00FC5DBA" w:rsidRDefault="00FC5DBA" w:rsidP="00C627F7">
            <w:r>
              <w:t xml:space="preserve">Konsulent oversender senest 1 uke før varsling: </w:t>
            </w:r>
          </w:p>
          <w:p w14:paraId="0AF82CFD" w14:textId="77777777" w:rsidR="00FC5DBA" w:rsidRDefault="00FC5DBA" w:rsidP="00C627F7">
            <w:r>
              <w:t xml:space="preserve">• Endelig annonsetekst i Word-format </w:t>
            </w:r>
          </w:p>
          <w:p w14:paraId="6DE29C02" w14:textId="77777777" w:rsidR="00FC5DBA" w:rsidRDefault="00FC5DBA" w:rsidP="00C627F7">
            <w:r>
              <w:t xml:space="preserve">• Planavgrensning i jpg- eller pdf-format </w:t>
            </w:r>
          </w:p>
          <w:p w14:paraId="2987D81D" w14:textId="77777777" w:rsidR="00FC5DBA" w:rsidRDefault="00FC5DBA" w:rsidP="00FC5DBA">
            <w:r>
              <w:t>• Planavgrensning i SOSI</w:t>
            </w:r>
          </w:p>
        </w:tc>
      </w:tr>
      <w:tr w:rsidR="0088340C" w14:paraId="4E5A1F96" w14:textId="77777777" w:rsidTr="00EB3FF1">
        <w:tc>
          <w:tcPr>
            <w:tcW w:w="392" w:type="dxa"/>
          </w:tcPr>
          <w:p w14:paraId="077A6981" w14:textId="4F71A281" w:rsidR="0088340C" w:rsidRPr="007D66D5" w:rsidRDefault="00606186" w:rsidP="00C62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 </w:t>
            </w:r>
          </w:p>
        </w:tc>
        <w:tc>
          <w:tcPr>
            <w:tcW w:w="10336" w:type="dxa"/>
          </w:tcPr>
          <w:p w14:paraId="7E2E3953" w14:textId="347E9374" w:rsidR="0088340C" w:rsidRDefault="0088340C" w:rsidP="00C627F7">
            <w:r>
              <w:t xml:space="preserve">Kartgrunnlag bestilles </w:t>
            </w:r>
            <w:r w:rsidR="00AF7039">
              <w:t xml:space="preserve">på e-Torg: </w:t>
            </w:r>
            <w:hyperlink r:id="rId14" w:history="1">
              <w:r w:rsidR="00AF7039" w:rsidRPr="00A30491">
                <w:rPr>
                  <w:rStyle w:val="Hyperkobling"/>
                </w:rPr>
                <w:t>https://as.e-torg.no/</w:t>
              </w:r>
            </w:hyperlink>
            <w:r w:rsidR="00AF7039">
              <w:t xml:space="preserve"> </w:t>
            </w:r>
          </w:p>
        </w:tc>
      </w:tr>
    </w:tbl>
    <w:p w14:paraId="727A8FD6" w14:textId="77777777" w:rsidR="00FC5DBA" w:rsidRDefault="00FC5DBA" w:rsidP="00C627F7"/>
    <w:tbl>
      <w:tblPr>
        <w:tblStyle w:val="Tabellrutenett"/>
        <w:tblW w:w="10728" w:type="dxa"/>
        <w:tblLook w:val="04A0" w:firstRow="1" w:lastRow="0" w:firstColumn="1" w:lastColumn="0" w:noHBand="0" w:noVBand="1"/>
      </w:tblPr>
      <w:tblGrid>
        <w:gridCol w:w="392"/>
        <w:gridCol w:w="10336"/>
      </w:tblGrid>
      <w:tr w:rsidR="00732573" w14:paraId="461203BA" w14:textId="77777777" w:rsidTr="482E90DD">
        <w:tc>
          <w:tcPr>
            <w:tcW w:w="10728" w:type="dxa"/>
            <w:gridSpan w:val="2"/>
            <w:shd w:val="clear" w:color="auto" w:fill="D9D9D9" w:themeFill="background1" w:themeFillShade="D9"/>
          </w:tcPr>
          <w:p w14:paraId="62ECF67B" w14:textId="77777777" w:rsidR="00732573" w:rsidRPr="00732573" w:rsidRDefault="00732573" w:rsidP="00C627F7">
            <w:pPr>
              <w:rPr>
                <w:b/>
              </w:rPr>
            </w:pPr>
            <w:r w:rsidRPr="00732573">
              <w:rPr>
                <w:b/>
              </w:rPr>
              <w:t>Ettersending</w:t>
            </w:r>
            <w:r w:rsidR="009333F9">
              <w:rPr>
                <w:b/>
              </w:rPr>
              <w:t xml:space="preserve"> av</w:t>
            </w:r>
            <w:r w:rsidRPr="00732573">
              <w:rPr>
                <w:b/>
              </w:rPr>
              <w:t xml:space="preserve"> dokumentasjon</w:t>
            </w:r>
          </w:p>
          <w:p w14:paraId="37B8C2B2" w14:textId="77777777" w:rsidR="00732573" w:rsidRPr="00732573" w:rsidRDefault="00732573" w:rsidP="001F5BC9">
            <w:pPr>
              <w:rPr>
                <w:i/>
              </w:rPr>
            </w:pPr>
            <w:r w:rsidRPr="00732573">
              <w:rPr>
                <w:i/>
              </w:rPr>
              <w:t>Kommunen ettersender følgende informasjon</w:t>
            </w:r>
            <w:r w:rsidR="009333F9">
              <w:rPr>
                <w:i/>
              </w:rPr>
              <w:t xml:space="preserve"> </w:t>
            </w:r>
            <w:r w:rsidR="001F5BC9">
              <w:rPr>
                <w:i/>
              </w:rPr>
              <w:t>sammen med referatet</w:t>
            </w:r>
          </w:p>
        </w:tc>
      </w:tr>
      <w:tr w:rsidR="00732573" w14:paraId="36406569" w14:textId="77777777" w:rsidTr="482E90DD">
        <w:trPr>
          <w:trHeight w:val="227"/>
        </w:trPr>
        <w:tc>
          <w:tcPr>
            <w:tcW w:w="392" w:type="dxa"/>
          </w:tcPr>
          <w:p w14:paraId="3C25C0FA" w14:textId="752D86AE" w:rsidR="00732573" w:rsidRPr="007D66D5" w:rsidRDefault="19F6B94D" w:rsidP="00C627F7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</w:p>
        </w:tc>
        <w:tc>
          <w:tcPr>
            <w:tcW w:w="10336" w:type="dxa"/>
            <w:vMerge w:val="restart"/>
          </w:tcPr>
          <w:p w14:paraId="0F68F876" w14:textId="77777777" w:rsidR="00732573" w:rsidRDefault="001F5BC9" w:rsidP="00C627F7">
            <w:r>
              <w:t>Gebyrregulativ</w:t>
            </w:r>
          </w:p>
          <w:p w14:paraId="49107ED7" w14:textId="77777777" w:rsidR="00732573" w:rsidRDefault="0088340C" w:rsidP="00C627F7">
            <w:r>
              <w:t>Varslingsliste – fra kart</w:t>
            </w:r>
          </w:p>
          <w:p w14:paraId="18DECBE2" w14:textId="77777777" w:rsidR="00732573" w:rsidRDefault="00732573" w:rsidP="00C627F7">
            <w:r>
              <w:t xml:space="preserve">Varslingsliste – </w:t>
            </w:r>
            <w:r w:rsidR="0088340C">
              <w:t xml:space="preserve">andre </w:t>
            </w:r>
            <w:r>
              <w:t>berørte parter</w:t>
            </w:r>
          </w:p>
        </w:tc>
      </w:tr>
      <w:tr w:rsidR="00732573" w14:paraId="133D86DD" w14:textId="77777777" w:rsidTr="482E90DD">
        <w:trPr>
          <w:trHeight w:val="225"/>
        </w:trPr>
        <w:tc>
          <w:tcPr>
            <w:tcW w:w="392" w:type="dxa"/>
          </w:tcPr>
          <w:p w14:paraId="5F7F2B7C" w14:textId="2797D545" w:rsidR="00732573" w:rsidRPr="007D66D5" w:rsidRDefault="54E2FF44" w:rsidP="00C627F7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</w:p>
        </w:tc>
        <w:tc>
          <w:tcPr>
            <w:tcW w:w="10336" w:type="dxa"/>
            <w:vMerge/>
          </w:tcPr>
          <w:p w14:paraId="2CB412AF" w14:textId="77777777" w:rsidR="00732573" w:rsidRDefault="00732573" w:rsidP="00C627F7"/>
        </w:tc>
      </w:tr>
      <w:tr w:rsidR="00732573" w14:paraId="2EFFD1A4" w14:textId="77777777" w:rsidTr="482E90DD">
        <w:trPr>
          <w:trHeight w:val="225"/>
        </w:trPr>
        <w:tc>
          <w:tcPr>
            <w:tcW w:w="392" w:type="dxa"/>
          </w:tcPr>
          <w:p w14:paraId="3A6B841B" w14:textId="793CA4B1" w:rsidR="00732573" w:rsidRPr="007D66D5" w:rsidRDefault="54E2FF44" w:rsidP="00C627F7">
            <w:pPr>
              <w:rPr>
                <w:b/>
                <w:bCs/>
              </w:rPr>
            </w:pPr>
            <w:r w:rsidRPr="482E90DD">
              <w:rPr>
                <w:b/>
                <w:bCs/>
              </w:rPr>
              <w:t>x</w:t>
            </w:r>
          </w:p>
        </w:tc>
        <w:tc>
          <w:tcPr>
            <w:tcW w:w="10336" w:type="dxa"/>
            <w:vMerge/>
          </w:tcPr>
          <w:p w14:paraId="49B7E603" w14:textId="77777777" w:rsidR="00732573" w:rsidRDefault="00732573" w:rsidP="00C627F7"/>
        </w:tc>
      </w:tr>
    </w:tbl>
    <w:p w14:paraId="271A3E2C" w14:textId="77777777" w:rsidR="0088340C" w:rsidRPr="0088340C" w:rsidRDefault="0088340C" w:rsidP="0088340C">
      <w:pPr>
        <w:pStyle w:val="Listeavsnitt"/>
        <w:ind w:left="360"/>
        <w:rPr>
          <w:b/>
          <w:i/>
        </w:rPr>
      </w:pPr>
    </w:p>
    <w:p w14:paraId="34CFDD4D" w14:textId="74A6AFDF" w:rsidR="0088340C" w:rsidRPr="0088340C" w:rsidRDefault="00AF7518" w:rsidP="0088340C">
      <w:pPr>
        <w:pStyle w:val="Listeavsnitt"/>
        <w:numPr>
          <w:ilvl w:val="0"/>
          <w:numId w:val="3"/>
        </w:numPr>
        <w:rPr>
          <w:b/>
          <w:i/>
        </w:rPr>
      </w:pPr>
      <w:r>
        <w:t>Innsendelse for behandling i hovedutvalget</w:t>
      </w:r>
      <w:r w:rsidR="0088340C" w:rsidRPr="0088340C">
        <w:t xml:space="preserve"> </w:t>
      </w:r>
      <w:r>
        <w:t xml:space="preserve">avtales med kommunens kontaktperson. </w:t>
      </w:r>
      <w:r w:rsidR="0088340C" w:rsidRPr="0088340C">
        <w:rPr>
          <w:b/>
          <w:i/>
        </w:rPr>
        <w:t xml:space="preserve"> </w:t>
      </w:r>
    </w:p>
    <w:p w14:paraId="2569991C" w14:textId="77777777" w:rsidR="0088340C" w:rsidRDefault="0088340C" w:rsidP="0088340C">
      <w:pPr>
        <w:pStyle w:val="Listeavsnitt"/>
        <w:numPr>
          <w:ilvl w:val="0"/>
          <w:numId w:val="3"/>
        </w:numPr>
      </w:pPr>
      <w:r>
        <w:t xml:space="preserve">Komplett planforslag sendes til kommunens postmottak: </w:t>
      </w:r>
      <w:hyperlink r:id="rId15" w:history="1">
        <w:r w:rsidRPr="00FC0E1E">
          <w:rPr>
            <w:rStyle w:val="Hyperkobling"/>
          </w:rPr>
          <w:t>post@as.kommune.no</w:t>
        </w:r>
      </w:hyperlink>
      <w:r>
        <w:t xml:space="preserve"> </w:t>
      </w:r>
    </w:p>
    <w:p w14:paraId="5F237B3F" w14:textId="77777777" w:rsidR="0088340C" w:rsidRDefault="0088340C" w:rsidP="0088340C">
      <w:pPr>
        <w:pStyle w:val="Listeavsnitt"/>
        <w:numPr>
          <w:ilvl w:val="0"/>
          <w:numId w:val="3"/>
        </w:numPr>
      </w:pPr>
      <w:r>
        <w:t>Informasjon om maler og kommunens krav til planprosessen og reguleringsplaner finnes på kommunens hjemmeside. (</w:t>
      </w:r>
      <w:hyperlink r:id="rId16" w:history="1">
        <w:r>
          <w:rPr>
            <w:rStyle w:val="Hyperkobling"/>
          </w:rPr>
          <w:t>https://www.as.kommune.no/send-inn-planforslag-veileder-for-fagkyndige.471761.no.html</w:t>
        </w:r>
      </w:hyperlink>
      <w:r>
        <w:t xml:space="preserve">) </w:t>
      </w:r>
    </w:p>
    <w:p w14:paraId="6F3C02F0" w14:textId="77777777" w:rsidR="00C529E2" w:rsidRDefault="00C529E2" w:rsidP="00A6576F">
      <w:pPr>
        <w:pStyle w:val="Liste2"/>
      </w:pPr>
      <w:r>
        <w:t>Sted:……………………</w:t>
      </w:r>
    </w:p>
    <w:p w14:paraId="6C49B655" w14:textId="77777777" w:rsidR="00C529E2" w:rsidRDefault="00C529E2" w:rsidP="00A6576F">
      <w:pPr>
        <w:pStyle w:val="Liste2"/>
      </w:pPr>
      <w:r>
        <w:t>Dato:…………………..</w:t>
      </w:r>
    </w:p>
    <w:p w14:paraId="62E4D28A" w14:textId="77777777" w:rsidR="00C529E2" w:rsidRDefault="00C529E2" w:rsidP="00C627F7"/>
    <w:p w14:paraId="7F6DD51E" w14:textId="77777777" w:rsidR="00C529E2" w:rsidRDefault="00C529E2" w:rsidP="00C627F7">
      <w:r>
        <w:t>Underskrift tiltakshaver</w:t>
      </w:r>
      <w:r>
        <w:tab/>
      </w:r>
      <w:r>
        <w:tab/>
      </w:r>
      <w:r>
        <w:tab/>
      </w:r>
      <w:r>
        <w:tab/>
      </w:r>
      <w:r>
        <w:tab/>
        <w:t xml:space="preserve">Underskrift </w:t>
      </w:r>
      <w:r w:rsidR="005A223A">
        <w:t>rep. f</w:t>
      </w:r>
      <w:r>
        <w:t>ra kommunen</w:t>
      </w:r>
    </w:p>
    <w:p w14:paraId="3395C9B3" w14:textId="77777777" w:rsidR="00C529E2" w:rsidRDefault="00C529E2" w:rsidP="00C627F7"/>
    <w:p w14:paraId="14679DCA" w14:textId="77777777" w:rsidR="00C529E2" w:rsidRDefault="00C529E2" w:rsidP="00C627F7"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661D05FA" w14:textId="77777777" w:rsidR="0088340C" w:rsidRDefault="0088340C" w:rsidP="00C627F7"/>
    <w:p w14:paraId="027B3F7C" w14:textId="77777777" w:rsidR="0088340C" w:rsidRPr="00B376CD" w:rsidRDefault="0088340C" w:rsidP="00B376CD">
      <w:pPr>
        <w:pStyle w:val="Brdtekst"/>
        <w:rPr>
          <w:i/>
        </w:rPr>
      </w:pPr>
      <w:r w:rsidRPr="00B376CD">
        <w:rPr>
          <w:i/>
        </w:rPr>
        <w:t>Det gjøres oppmerksom på at verken forhåndskonferansen eller referatet fra den gir noen av de enkelte parter rettigheter i den senere saksbehandlingen. Naboprotester, protester fra beboerorganisasjoner, krav fra offentlige myndigheter mv. vil kunne føre til krav om endring av prosjekter, evt. endring av framdriften for prosjektet.</w:t>
      </w:r>
    </w:p>
    <w:p w14:paraId="4D3F2E98" w14:textId="77777777" w:rsidR="0088340C" w:rsidRPr="00570FE4" w:rsidRDefault="0088340C" w:rsidP="0088340C">
      <w:pPr>
        <w:pStyle w:val="Topptekst"/>
        <w:tabs>
          <w:tab w:val="left" w:pos="708"/>
        </w:tabs>
        <w:rPr>
          <w:rFonts w:ascii="Arial" w:hAnsi="Arial" w:cs="Arial"/>
          <w:bCs/>
          <w:i/>
          <w:iCs/>
          <w:sz w:val="22"/>
          <w:szCs w:val="22"/>
        </w:rPr>
      </w:pPr>
      <w:r w:rsidRPr="00570FE4">
        <w:rPr>
          <w:rFonts w:ascii="Arial" w:hAnsi="Arial" w:cs="Arial"/>
          <w:bCs/>
          <w:i/>
          <w:iCs/>
          <w:sz w:val="22"/>
          <w:szCs w:val="22"/>
        </w:rPr>
        <w:t xml:space="preserve">På det nåværende tidspunkt er det ikke mulig å avklare eksakt hvilke utredninger/vurderinger som utbygger må foreta. I løpet av planprosessen kan det derfor bli stilt krav om ytterligere utredninger/vurderinger </w:t>
      </w:r>
    </w:p>
    <w:p w14:paraId="0BEB600E" w14:textId="77777777" w:rsidR="0088340C" w:rsidRPr="00B376CD" w:rsidRDefault="0088340C" w:rsidP="00B376CD">
      <w:pPr>
        <w:pStyle w:val="Brdtekst"/>
        <w:rPr>
          <w:i/>
        </w:rPr>
      </w:pPr>
      <w:r w:rsidRPr="00B376CD">
        <w:rPr>
          <w:i/>
        </w:rPr>
        <w:t>Tiltakshaver må selv gjøre seg kjent med/avklare evt. retter og servitutter innafor planområdet.</w:t>
      </w:r>
    </w:p>
    <w:p w14:paraId="5FD0B39A" w14:textId="77777777" w:rsidR="0088340C" w:rsidRDefault="0088340C" w:rsidP="00C627F7"/>
    <w:sectPr w:rsidR="0088340C" w:rsidSect="00452E29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4138" w14:textId="77777777" w:rsidR="00043140" w:rsidRDefault="00043140" w:rsidP="00094532">
      <w:pPr>
        <w:spacing w:after="0" w:line="240" w:lineRule="auto"/>
      </w:pPr>
      <w:r>
        <w:separator/>
      </w:r>
    </w:p>
  </w:endnote>
  <w:endnote w:type="continuationSeparator" w:id="0">
    <w:p w14:paraId="00060126" w14:textId="77777777" w:rsidR="00043140" w:rsidRDefault="00043140" w:rsidP="00094532">
      <w:pPr>
        <w:spacing w:after="0" w:line="240" w:lineRule="auto"/>
      </w:pPr>
      <w:r>
        <w:continuationSeparator/>
      </w:r>
    </w:p>
  </w:endnote>
  <w:endnote w:type="continuationNotice" w:id="1">
    <w:p w14:paraId="5C9D0852" w14:textId="77777777" w:rsidR="00043140" w:rsidRDefault="00043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237694"/>
      <w:docPartObj>
        <w:docPartGallery w:val="Page Numbers (Bottom of Page)"/>
        <w:docPartUnique/>
      </w:docPartObj>
    </w:sdtPr>
    <w:sdtEndPr/>
    <w:sdtContent>
      <w:p w14:paraId="5ADA7DA6" w14:textId="77777777" w:rsidR="00094532" w:rsidRDefault="000945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47">
          <w:rPr>
            <w:noProof/>
          </w:rPr>
          <w:t>5</w:t>
        </w:r>
        <w:r>
          <w:fldChar w:fldCharType="end"/>
        </w:r>
      </w:p>
    </w:sdtContent>
  </w:sdt>
  <w:p w14:paraId="0B133EB9" w14:textId="77777777" w:rsidR="00094532" w:rsidRDefault="000945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D961" w14:textId="77777777" w:rsidR="00043140" w:rsidRDefault="00043140" w:rsidP="00094532">
      <w:pPr>
        <w:spacing w:after="0" w:line="240" w:lineRule="auto"/>
      </w:pPr>
      <w:r>
        <w:separator/>
      </w:r>
    </w:p>
  </w:footnote>
  <w:footnote w:type="continuationSeparator" w:id="0">
    <w:p w14:paraId="5FAAD4F7" w14:textId="77777777" w:rsidR="00043140" w:rsidRDefault="00043140" w:rsidP="00094532">
      <w:pPr>
        <w:spacing w:after="0" w:line="240" w:lineRule="auto"/>
      </w:pPr>
      <w:r>
        <w:continuationSeparator/>
      </w:r>
    </w:p>
  </w:footnote>
  <w:footnote w:type="continuationNotice" w:id="1">
    <w:p w14:paraId="4A92D122" w14:textId="77777777" w:rsidR="00043140" w:rsidRDefault="00043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0331" w14:textId="57687B5B" w:rsidR="00094532" w:rsidRPr="004B3CF1" w:rsidRDefault="00094532" w:rsidP="004B3CF1">
    <w:pPr>
      <w:pStyle w:val="Topptekst"/>
      <w:jc w:val="right"/>
      <w:rPr>
        <w:rFonts w:ascii="Arial" w:hAnsi="Arial" w:cs="Arial"/>
      </w:rPr>
    </w:pPr>
    <w:r w:rsidRPr="004B3CF1"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72341E03" wp14:editId="54705A91">
          <wp:simplePos x="0" y="0"/>
          <wp:positionH relativeFrom="column">
            <wp:posOffset>244475</wp:posOffset>
          </wp:positionH>
          <wp:positionV relativeFrom="paragraph">
            <wp:posOffset>-45720</wp:posOffset>
          </wp:positionV>
          <wp:extent cx="594995" cy="72771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CF1">
      <w:rPr>
        <w:rFonts w:ascii="Arial" w:hAnsi="Arial" w:cs="Arial"/>
        <w:sz w:val="18"/>
      </w:rPr>
      <w:t>Mal revidert</w:t>
    </w:r>
    <w:r w:rsidR="004B3CF1" w:rsidRPr="004B3CF1">
      <w:rPr>
        <w:rFonts w:ascii="Arial" w:hAnsi="Arial" w:cs="Arial"/>
        <w:sz w:val="18"/>
      </w:rPr>
      <w:t xml:space="preserve">: </w:t>
    </w:r>
    <w:r w:rsidR="00817580">
      <w:rPr>
        <w:rFonts w:ascii="Arial" w:hAnsi="Arial" w:cs="Arial"/>
        <w:sz w:val="18"/>
      </w:rPr>
      <w:t>18</w:t>
    </w:r>
    <w:r w:rsidR="004B3CF1" w:rsidRPr="004B3CF1">
      <w:rPr>
        <w:rFonts w:ascii="Arial" w:hAnsi="Arial" w:cs="Arial"/>
        <w:sz w:val="18"/>
      </w:rPr>
      <w:t>.</w:t>
    </w:r>
    <w:r w:rsidR="00817580">
      <w:rPr>
        <w:rFonts w:ascii="Arial" w:hAnsi="Arial" w:cs="Arial"/>
        <w:sz w:val="18"/>
      </w:rPr>
      <w:t>05</w:t>
    </w:r>
    <w:r w:rsidR="004B3CF1" w:rsidRPr="004B3CF1">
      <w:rPr>
        <w:rFonts w:ascii="Arial" w:hAnsi="Arial" w:cs="Arial"/>
        <w:sz w:val="18"/>
      </w:rPr>
      <w:t>.20</w:t>
    </w:r>
    <w:r w:rsidR="00817580">
      <w:rPr>
        <w:rFonts w:ascii="Arial" w:hAnsi="Arial" w:cs="Arial"/>
        <w:sz w:val="18"/>
      </w:rPr>
      <w:t>20</w:t>
    </w:r>
  </w:p>
  <w:p w14:paraId="4FCD7320" w14:textId="77777777" w:rsidR="00094532" w:rsidRDefault="00094532">
    <w:pPr>
      <w:pStyle w:val="Topptekst"/>
    </w:pPr>
  </w:p>
  <w:p w14:paraId="17C66413" w14:textId="77777777" w:rsidR="00094532" w:rsidRDefault="00094532" w:rsidP="00094532">
    <w:pPr>
      <w:pStyle w:val="Topptekst"/>
      <w:rPr>
        <w:rFonts w:ascii="Arial" w:hAnsi="Arial" w:cs="Arial"/>
        <w:b/>
        <w:sz w:val="28"/>
        <w:szCs w:val="24"/>
      </w:rPr>
    </w:pPr>
  </w:p>
  <w:p w14:paraId="30F9F163" w14:textId="77777777" w:rsidR="00094532" w:rsidRDefault="00094532" w:rsidP="00094532">
    <w:pPr>
      <w:pStyle w:val="Topptekst"/>
      <w:rPr>
        <w:rFonts w:ascii="Arial" w:hAnsi="Arial" w:cs="Arial"/>
        <w:b/>
        <w:sz w:val="28"/>
        <w:szCs w:val="24"/>
      </w:rPr>
    </w:pPr>
  </w:p>
  <w:p w14:paraId="7FAE3D8D" w14:textId="77777777" w:rsidR="00094532" w:rsidRDefault="00094532" w:rsidP="00094532">
    <w:pPr>
      <w:pStyle w:val="Topptekst"/>
      <w:rPr>
        <w:rFonts w:ascii="Arial" w:hAnsi="Arial" w:cs="Arial"/>
        <w:b/>
        <w:sz w:val="28"/>
        <w:szCs w:val="24"/>
      </w:rPr>
    </w:pPr>
    <w:r w:rsidRPr="00094532">
      <w:rPr>
        <w:rFonts w:ascii="Arial" w:hAnsi="Arial" w:cs="Arial"/>
        <w:b/>
        <w:sz w:val="28"/>
        <w:szCs w:val="24"/>
      </w:rPr>
      <w:t>Ås kommune</w:t>
    </w:r>
  </w:p>
  <w:p w14:paraId="5A7C3B37" w14:textId="77777777" w:rsidR="00405BA4" w:rsidRDefault="00405BA4" w:rsidP="00094532">
    <w:pPr>
      <w:pStyle w:val="Topptekst"/>
      <w:rPr>
        <w:rFonts w:ascii="Arial" w:hAnsi="Arial" w:cs="Arial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F8A"/>
    <w:multiLevelType w:val="hybridMultilevel"/>
    <w:tmpl w:val="AFD89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8C9"/>
    <w:multiLevelType w:val="hybridMultilevel"/>
    <w:tmpl w:val="E28A5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1458"/>
    <w:multiLevelType w:val="hybridMultilevel"/>
    <w:tmpl w:val="948EB036"/>
    <w:lvl w:ilvl="0" w:tplc="E1062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8D5"/>
    <w:multiLevelType w:val="hybridMultilevel"/>
    <w:tmpl w:val="0FBE2F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54E26"/>
    <w:multiLevelType w:val="multilevel"/>
    <w:tmpl w:val="75107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2A315B"/>
    <w:multiLevelType w:val="hybridMultilevel"/>
    <w:tmpl w:val="381E2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54D1"/>
    <w:multiLevelType w:val="hybridMultilevel"/>
    <w:tmpl w:val="56E4D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4601"/>
    <w:multiLevelType w:val="hybridMultilevel"/>
    <w:tmpl w:val="8CB45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F39F3"/>
    <w:multiLevelType w:val="hybridMultilevel"/>
    <w:tmpl w:val="B8FAE0F6"/>
    <w:lvl w:ilvl="0" w:tplc="C0C4D9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F7"/>
    <w:rsid w:val="0000178D"/>
    <w:rsid w:val="0000692F"/>
    <w:rsid w:val="000079C2"/>
    <w:rsid w:val="00011B0E"/>
    <w:rsid w:val="00015F31"/>
    <w:rsid w:val="0001663C"/>
    <w:rsid w:val="000230F4"/>
    <w:rsid w:val="0002503D"/>
    <w:rsid w:val="00025E35"/>
    <w:rsid w:val="00032794"/>
    <w:rsid w:val="00033FA5"/>
    <w:rsid w:val="00034FEF"/>
    <w:rsid w:val="000368EB"/>
    <w:rsid w:val="00043140"/>
    <w:rsid w:val="00043710"/>
    <w:rsid w:val="000443F5"/>
    <w:rsid w:val="00053C0E"/>
    <w:rsid w:val="000579B0"/>
    <w:rsid w:val="000663D9"/>
    <w:rsid w:val="00067071"/>
    <w:rsid w:val="00080977"/>
    <w:rsid w:val="00082084"/>
    <w:rsid w:val="0008208A"/>
    <w:rsid w:val="00085BA6"/>
    <w:rsid w:val="00092EAE"/>
    <w:rsid w:val="00094532"/>
    <w:rsid w:val="00094D32"/>
    <w:rsid w:val="000950A9"/>
    <w:rsid w:val="00096A08"/>
    <w:rsid w:val="000A42C4"/>
    <w:rsid w:val="000A5858"/>
    <w:rsid w:val="000A7143"/>
    <w:rsid w:val="000B2F6A"/>
    <w:rsid w:val="000B323C"/>
    <w:rsid w:val="000C0C76"/>
    <w:rsid w:val="000C25B3"/>
    <w:rsid w:val="000C2873"/>
    <w:rsid w:val="000D32FE"/>
    <w:rsid w:val="000D75EA"/>
    <w:rsid w:val="000E0F03"/>
    <w:rsid w:val="000E552D"/>
    <w:rsid w:val="000F2C99"/>
    <w:rsid w:val="000F3273"/>
    <w:rsid w:val="000F5768"/>
    <w:rsid w:val="00101DD9"/>
    <w:rsid w:val="001020A8"/>
    <w:rsid w:val="00107A9B"/>
    <w:rsid w:val="001159B1"/>
    <w:rsid w:val="00117BFD"/>
    <w:rsid w:val="001207E9"/>
    <w:rsid w:val="00123059"/>
    <w:rsid w:val="0012563D"/>
    <w:rsid w:val="001257F3"/>
    <w:rsid w:val="00130151"/>
    <w:rsid w:val="00137825"/>
    <w:rsid w:val="0014032E"/>
    <w:rsid w:val="0014496E"/>
    <w:rsid w:val="00146017"/>
    <w:rsid w:val="00150676"/>
    <w:rsid w:val="001544AD"/>
    <w:rsid w:val="00157F4D"/>
    <w:rsid w:val="00165095"/>
    <w:rsid w:val="00170250"/>
    <w:rsid w:val="00170876"/>
    <w:rsid w:val="00170D38"/>
    <w:rsid w:val="001770D7"/>
    <w:rsid w:val="00177DF4"/>
    <w:rsid w:val="00191E76"/>
    <w:rsid w:val="00196E75"/>
    <w:rsid w:val="00197DC0"/>
    <w:rsid w:val="001A3859"/>
    <w:rsid w:val="001A5A0A"/>
    <w:rsid w:val="001B199C"/>
    <w:rsid w:val="001B6659"/>
    <w:rsid w:val="001B6AF8"/>
    <w:rsid w:val="001B759F"/>
    <w:rsid w:val="001D2D6B"/>
    <w:rsid w:val="001D72E5"/>
    <w:rsid w:val="001E170A"/>
    <w:rsid w:val="001E20B9"/>
    <w:rsid w:val="001E5BB0"/>
    <w:rsid w:val="001F5BC9"/>
    <w:rsid w:val="00200476"/>
    <w:rsid w:val="00203451"/>
    <w:rsid w:val="00210BE1"/>
    <w:rsid w:val="00214293"/>
    <w:rsid w:val="00215F9C"/>
    <w:rsid w:val="002207EE"/>
    <w:rsid w:val="00222E4E"/>
    <w:rsid w:val="002239FD"/>
    <w:rsid w:val="00235FB6"/>
    <w:rsid w:val="00241983"/>
    <w:rsid w:val="0024616A"/>
    <w:rsid w:val="002533BE"/>
    <w:rsid w:val="00255BA8"/>
    <w:rsid w:val="00256531"/>
    <w:rsid w:val="002566DA"/>
    <w:rsid w:val="00257F6C"/>
    <w:rsid w:val="00260961"/>
    <w:rsid w:val="00261ABF"/>
    <w:rsid w:val="00262D7B"/>
    <w:rsid w:val="00267EF6"/>
    <w:rsid w:val="002705F9"/>
    <w:rsid w:val="0027186C"/>
    <w:rsid w:val="00272272"/>
    <w:rsid w:val="00276F39"/>
    <w:rsid w:val="00281133"/>
    <w:rsid w:val="00281CF3"/>
    <w:rsid w:val="00282A4A"/>
    <w:rsid w:val="00286499"/>
    <w:rsid w:val="002A76C7"/>
    <w:rsid w:val="002B3F43"/>
    <w:rsid w:val="002B49DD"/>
    <w:rsid w:val="002C0832"/>
    <w:rsid w:val="002C3FE5"/>
    <w:rsid w:val="002C6374"/>
    <w:rsid w:val="002D184F"/>
    <w:rsid w:val="002D59A8"/>
    <w:rsid w:val="002D5FAE"/>
    <w:rsid w:val="002D78C7"/>
    <w:rsid w:val="002E326F"/>
    <w:rsid w:val="002E430F"/>
    <w:rsid w:val="002E6D61"/>
    <w:rsid w:val="002F289A"/>
    <w:rsid w:val="002F3C59"/>
    <w:rsid w:val="002F4747"/>
    <w:rsid w:val="002F7B9A"/>
    <w:rsid w:val="00304BD9"/>
    <w:rsid w:val="003077F0"/>
    <w:rsid w:val="003124E0"/>
    <w:rsid w:val="003209AC"/>
    <w:rsid w:val="00322134"/>
    <w:rsid w:val="0032588D"/>
    <w:rsid w:val="00326643"/>
    <w:rsid w:val="00330758"/>
    <w:rsid w:val="00331A22"/>
    <w:rsid w:val="00336056"/>
    <w:rsid w:val="0034113A"/>
    <w:rsid w:val="00341447"/>
    <w:rsid w:val="00346571"/>
    <w:rsid w:val="00347CFA"/>
    <w:rsid w:val="00350F0A"/>
    <w:rsid w:val="00351533"/>
    <w:rsid w:val="00360751"/>
    <w:rsid w:val="00362502"/>
    <w:rsid w:val="003673FD"/>
    <w:rsid w:val="00371E06"/>
    <w:rsid w:val="00377C54"/>
    <w:rsid w:val="00382F69"/>
    <w:rsid w:val="003A6D68"/>
    <w:rsid w:val="003B7B5E"/>
    <w:rsid w:val="003C18F5"/>
    <w:rsid w:val="003C64F2"/>
    <w:rsid w:val="003D45DB"/>
    <w:rsid w:val="003E4821"/>
    <w:rsid w:val="003F5612"/>
    <w:rsid w:val="00405BA4"/>
    <w:rsid w:val="004135C6"/>
    <w:rsid w:val="00413CA6"/>
    <w:rsid w:val="00415A51"/>
    <w:rsid w:val="0041734A"/>
    <w:rsid w:val="0041773A"/>
    <w:rsid w:val="00421799"/>
    <w:rsid w:val="00421982"/>
    <w:rsid w:val="00424664"/>
    <w:rsid w:val="00430ECD"/>
    <w:rsid w:val="0043550C"/>
    <w:rsid w:val="004412B8"/>
    <w:rsid w:val="004460CD"/>
    <w:rsid w:val="00446FEF"/>
    <w:rsid w:val="00451B8D"/>
    <w:rsid w:val="00452632"/>
    <w:rsid w:val="00452985"/>
    <w:rsid w:val="00452E29"/>
    <w:rsid w:val="00456969"/>
    <w:rsid w:val="0046139F"/>
    <w:rsid w:val="004635EB"/>
    <w:rsid w:val="00465CDA"/>
    <w:rsid w:val="00472871"/>
    <w:rsid w:val="00473984"/>
    <w:rsid w:val="004752DD"/>
    <w:rsid w:val="00487FBE"/>
    <w:rsid w:val="004A61F6"/>
    <w:rsid w:val="004B3CF1"/>
    <w:rsid w:val="004B4819"/>
    <w:rsid w:val="004C66A4"/>
    <w:rsid w:val="004D3FBD"/>
    <w:rsid w:val="004D41F9"/>
    <w:rsid w:val="004D50CB"/>
    <w:rsid w:val="004E3D6D"/>
    <w:rsid w:val="004E5DCC"/>
    <w:rsid w:val="004E786F"/>
    <w:rsid w:val="004F0B64"/>
    <w:rsid w:val="004F2BF8"/>
    <w:rsid w:val="004F7DAB"/>
    <w:rsid w:val="00505F11"/>
    <w:rsid w:val="00515255"/>
    <w:rsid w:val="00515986"/>
    <w:rsid w:val="005221AF"/>
    <w:rsid w:val="0053086D"/>
    <w:rsid w:val="00547A99"/>
    <w:rsid w:val="00551BD3"/>
    <w:rsid w:val="00553EEC"/>
    <w:rsid w:val="00562901"/>
    <w:rsid w:val="005635A8"/>
    <w:rsid w:val="0056449C"/>
    <w:rsid w:val="00566311"/>
    <w:rsid w:val="005701AB"/>
    <w:rsid w:val="00570493"/>
    <w:rsid w:val="00570FE4"/>
    <w:rsid w:val="00571CD5"/>
    <w:rsid w:val="0057262D"/>
    <w:rsid w:val="0057424F"/>
    <w:rsid w:val="0058162E"/>
    <w:rsid w:val="00583635"/>
    <w:rsid w:val="00584830"/>
    <w:rsid w:val="00587DFF"/>
    <w:rsid w:val="00595319"/>
    <w:rsid w:val="005A223A"/>
    <w:rsid w:val="005A266D"/>
    <w:rsid w:val="005A272C"/>
    <w:rsid w:val="005A6C2F"/>
    <w:rsid w:val="005A7A7C"/>
    <w:rsid w:val="005B0D72"/>
    <w:rsid w:val="005B5196"/>
    <w:rsid w:val="005B7A8E"/>
    <w:rsid w:val="005C768A"/>
    <w:rsid w:val="005D396E"/>
    <w:rsid w:val="005D3F1C"/>
    <w:rsid w:val="005D5211"/>
    <w:rsid w:val="005F066B"/>
    <w:rsid w:val="005F13A9"/>
    <w:rsid w:val="00600CB3"/>
    <w:rsid w:val="00601949"/>
    <w:rsid w:val="006028D6"/>
    <w:rsid w:val="00602DB5"/>
    <w:rsid w:val="006049E9"/>
    <w:rsid w:val="00606186"/>
    <w:rsid w:val="006073E0"/>
    <w:rsid w:val="00616DBC"/>
    <w:rsid w:val="00620CE6"/>
    <w:rsid w:val="00623327"/>
    <w:rsid w:val="00623E71"/>
    <w:rsid w:val="0062783E"/>
    <w:rsid w:val="00633348"/>
    <w:rsid w:val="00655A50"/>
    <w:rsid w:val="00660320"/>
    <w:rsid w:val="00663589"/>
    <w:rsid w:val="00665305"/>
    <w:rsid w:val="00665D1D"/>
    <w:rsid w:val="006700C0"/>
    <w:rsid w:val="00673C87"/>
    <w:rsid w:val="0067563B"/>
    <w:rsid w:val="00677D75"/>
    <w:rsid w:val="00680827"/>
    <w:rsid w:val="00694D20"/>
    <w:rsid w:val="006B25B1"/>
    <w:rsid w:val="006C38EB"/>
    <w:rsid w:val="006C7214"/>
    <w:rsid w:val="006D3673"/>
    <w:rsid w:val="006D39D3"/>
    <w:rsid w:val="006D5A76"/>
    <w:rsid w:val="006D73A1"/>
    <w:rsid w:val="006D7C73"/>
    <w:rsid w:val="006E1830"/>
    <w:rsid w:val="006E665C"/>
    <w:rsid w:val="006E7976"/>
    <w:rsid w:val="006F0650"/>
    <w:rsid w:val="006F7A9D"/>
    <w:rsid w:val="00703966"/>
    <w:rsid w:val="00707A7B"/>
    <w:rsid w:val="00710CFC"/>
    <w:rsid w:val="00724C92"/>
    <w:rsid w:val="00727F86"/>
    <w:rsid w:val="00732573"/>
    <w:rsid w:val="00743DB7"/>
    <w:rsid w:val="0075109F"/>
    <w:rsid w:val="0075117F"/>
    <w:rsid w:val="00756FEA"/>
    <w:rsid w:val="00760ECB"/>
    <w:rsid w:val="00767A1E"/>
    <w:rsid w:val="00782E5A"/>
    <w:rsid w:val="00792F09"/>
    <w:rsid w:val="007938FC"/>
    <w:rsid w:val="007A0C6D"/>
    <w:rsid w:val="007B1786"/>
    <w:rsid w:val="007B4462"/>
    <w:rsid w:val="007B5F9C"/>
    <w:rsid w:val="007C12BF"/>
    <w:rsid w:val="007C3BFA"/>
    <w:rsid w:val="007C60CC"/>
    <w:rsid w:val="007D66D5"/>
    <w:rsid w:val="00801ADF"/>
    <w:rsid w:val="00810AE6"/>
    <w:rsid w:val="00812738"/>
    <w:rsid w:val="00813137"/>
    <w:rsid w:val="00815ACC"/>
    <w:rsid w:val="00815CB1"/>
    <w:rsid w:val="00816EC3"/>
    <w:rsid w:val="00817580"/>
    <w:rsid w:val="00821D2C"/>
    <w:rsid w:val="00831857"/>
    <w:rsid w:val="00835E91"/>
    <w:rsid w:val="0084600A"/>
    <w:rsid w:val="0084610F"/>
    <w:rsid w:val="00861345"/>
    <w:rsid w:val="00866BC0"/>
    <w:rsid w:val="00872E02"/>
    <w:rsid w:val="008748A1"/>
    <w:rsid w:val="00880F8E"/>
    <w:rsid w:val="0088340C"/>
    <w:rsid w:val="008A598F"/>
    <w:rsid w:val="008A7D20"/>
    <w:rsid w:val="008B1763"/>
    <w:rsid w:val="008B3FA8"/>
    <w:rsid w:val="008B49DE"/>
    <w:rsid w:val="008B4B9A"/>
    <w:rsid w:val="008C490E"/>
    <w:rsid w:val="008C6016"/>
    <w:rsid w:val="008C6FC4"/>
    <w:rsid w:val="008D08CA"/>
    <w:rsid w:val="008D57AF"/>
    <w:rsid w:val="008E2004"/>
    <w:rsid w:val="008E3C5B"/>
    <w:rsid w:val="008E643A"/>
    <w:rsid w:val="008F314B"/>
    <w:rsid w:val="008F6E24"/>
    <w:rsid w:val="009021A7"/>
    <w:rsid w:val="00902260"/>
    <w:rsid w:val="009036D2"/>
    <w:rsid w:val="00903CD4"/>
    <w:rsid w:val="00910184"/>
    <w:rsid w:val="0091048A"/>
    <w:rsid w:val="009107A3"/>
    <w:rsid w:val="00912925"/>
    <w:rsid w:val="00913B2C"/>
    <w:rsid w:val="00917BA8"/>
    <w:rsid w:val="00917CBF"/>
    <w:rsid w:val="00921571"/>
    <w:rsid w:val="00923BB8"/>
    <w:rsid w:val="00926F2B"/>
    <w:rsid w:val="009312B9"/>
    <w:rsid w:val="009333F9"/>
    <w:rsid w:val="009500C7"/>
    <w:rsid w:val="009507CD"/>
    <w:rsid w:val="0096656A"/>
    <w:rsid w:val="00967986"/>
    <w:rsid w:val="00973FBB"/>
    <w:rsid w:val="0097507C"/>
    <w:rsid w:val="009825F2"/>
    <w:rsid w:val="00985513"/>
    <w:rsid w:val="009904F5"/>
    <w:rsid w:val="00992A0B"/>
    <w:rsid w:val="00995876"/>
    <w:rsid w:val="00997484"/>
    <w:rsid w:val="009A29B0"/>
    <w:rsid w:val="009A3C87"/>
    <w:rsid w:val="009A497A"/>
    <w:rsid w:val="009B763A"/>
    <w:rsid w:val="009B7800"/>
    <w:rsid w:val="009C080D"/>
    <w:rsid w:val="009C688F"/>
    <w:rsid w:val="009C6F4C"/>
    <w:rsid w:val="009C7021"/>
    <w:rsid w:val="009D589D"/>
    <w:rsid w:val="009E12FD"/>
    <w:rsid w:val="009E51CB"/>
    <w:rsid w:val="009F2296"/>
    <w:rsid w:val="009F2BDC"/>
    <w:rsid w:val="009F2C11"/>
    <w:rsid w:val="009F6493"/>
    <w:rsid w:val="00A103B0"/>
    <w:rsid w:val="00A1304E"/>
    <w:rsid w:val="00A40127"/>
    <w:rsid w:val="00A42611"/>
    <w:rsid w:val="00A42DBC"/>
    <w:rsid w:val="00A437DB"/>
    <w:rsid w:val="00A43F2F"/>
    <w:rsid w:val="00A5102A"/>
    <w:rsid w:val="00A6576F"/>
    <w:rsid w:val="00A66F59"/>
    <w:rsid w:val="00A70C9D"/>
    <w:rsid w:val="00A71004"/>
    <w:rsid w:val="00A821B2"/>
    <w:rsid w:val="00A843FE"/>
    <w:rsid w:val="00A86BA1"/>
    <w:rsid w:val="00A92AEB"/>
    <w:rsid w:val="00A95A73"/>
    <w:rsid w:val="00AA2ECF"/>
    <w:rsid w:val="00AA550F"/>
    <w:rsid w:val="00AA705A"/>
    <w:rsid w:val="00AB262E"/>
    <w:rsid w:val="00AB3A1A"/>
    <w:rsid w:val="00AB531C"/>
    <w:rsid w:val="00AB575E"/>
    <w:rsid w:val="00AC1920"/>
    <w:rsid w:val="00AC7345"/>
    <w:rsid w:val="00AD01E3"/>
    <w:rsid w:val="00AD172B"/>
    <w:rsid w:val="00AD4466"/>
    <w:rsid w:val="00AD7549"/>
    <w:rsid w:val="00AE1B3F"/>
    <w:rsid w:val="00AE5857"/>
    <w:rsid w:val="00AF0EC9"/>
    <w:rsid w:val="00AF2659"/>
    <w:rsid w:val="00AF35D3"/>
    <w:rsid w:val="00AF39DE"/>
    <w:rsid w:val="00AF7039"/>
    <w:rsid w:val="00AF7518"/>
    <w:rsid w:val="00AF7F38"/>
    <w:rsid w:val="00B01BAF"/>
    <w:rsid w:val="00B07EA1"/>
    <w:rsid w:val="00B11D9A"/>
    <w:rsid w:val="00B1306E"/>
    <w:rsid w:val="00B13D5E"/>
    <w:rsid w:val="00B16F21"/>
    <w:rsid w:val="00B21245"/>
    <w:rsid w:val="00B32646"/>
    <w:rsid w:val="00B34399"/>
    <w:rsid w:val="00B376CD"/>
    <w:rsid w:val="00B376D2"/>
    <w:rsid w:val="00B41367"/>
    <w:rsid w:val="00B42F3D"/>
    <w:rsid w:val="00B42F5F"/>
    <w:rsid w:val="00B45349"/>
    <w:rsid w:val="00B56919"/>
    <w:rsid w:val="00B624BD"/>
    <w:rsid w:val="00B63B26"/>
    <w:rsid w:val="00B6597F"/>
    <w:rsid w:val="00B70C16"/>
    <w:rsid w:val="00B70EA7"/>
    <w:rsid w:val="00B71140"/>
    <w:rsid w:val="00B73472"/>
    <w:rsid w:val="00B77487"/>
    <w:rsid w:val="00B825E4"/>
    <w:rsid w:val="00B85DAB"/>
    <w:rsid w:val="00B91214"/>
    <w:rsid w:val="00B977E0"/>
    <w:rsid w:val="00BA0DCA"/>
    <w:rsid w:val="00BA30C3"/>
    <w:rsid w:val="00BB1441"/>
    <w:rsid w:val="00BB4DDC"/>
    <w:rsid w:val="00BB58F8"/>
    <w:rsid w:val="00BB7A27"/>
    <w:rsid w:val="00BC2AB0"/>
    <w:rsid w:val="00BC2BE3"/>
    <w:rsid w:val="00BC4F2C"/>
    <w:rsid w:val="00BD2C85"/>
    <w:rsid w:val="00BD3F35"/>
    <w:rsid w:val="00BE5984"/>
    <w:rsid w:val="00BE5F77"/>
    <w:rsid w:val="00BF0D51"/>
    <w:rsid w:val="00BF3025"/>
    <w:rsid w:val="00BF749D"/>
    <w:rsid w:val="00BF776F"/>
    <w:rsid w:val="00C05A9F"/>
    <w:rsid w:val="00C130F2"/>
    <w:rsid w:val="00C13198"/>
    <w:rsid w:val="00C20BBF"/>
    <w:rsid w:val="00C24644"/>
    <w:rsid w:val="00C32728"/>
    <w:rsid w:val="00C35ADA"/>
    <w:rsid w:val="00C41672"/>
    <w:rsid w:val="00C45008"/>
    <w:rsid w:val="00C45629"/>
    <w:rsid w:val="00C51570"/>
    <w:rsid w:val="00C529E2"/>
    <w:rsid w:val="00C619F3"/>
    <w:rsid w:val="00C627F7"/>
    <w:rsid w:val="00C63434"/>
    <w:rsid w:val="00C71541"/>
    <w:rsid w:val="00C8742E"/>
    <w:rsid w:val="00C87B66"/>
    <w:rsid w:val="00C90F84"/>
    <w:rsid w:val="00C912FB"/>
    <w:rsid w:val="00C959E5"/>
    <w:rsid w:val="00CA0F18"/>
    <w:rsid w:val="00CB1A01"/>
    <w:rsid w:val="00CC3E74"/>
    <w:rsid w:val="00CD17F4"/>
    <w:rsid w:val="00CD28FE"/>
    <w:rsid w:val="00CF0F89"/>
    <w:rsid w:val="00CF2B54"/>
    <w:rsid w:val="00CF4FCE"/>
    <w:rsid w:val="00D12ADE"/>
    <w:rsid w:val="00D224C4"/>
    <w:rsid w:val="00D245A3"/>
    <w:rsid w:val="00D3554F"/>
    <w:rsid w:val="00D35866"/>
    <w:rsid w:val="00D35FA2"/>
    <w:rsid w:val="00D374E3"/>
    <w:rsid w:val="00D453BE"/>
    <w:rsid w:val="00D50755"/>
    <w:rsid w:val="00D52402"/>
    <w:rsid w:val="00D52993"/>
    <w:rsid w:val="00D57F4C"/>
    <w:rsid w:val="00D61EA3"/>
    <w:rsid w:val="00D674AF"/>
    <w:rsid w:val="00D737D8"/>
    <w:rsid w:val="00D851B7"/>
    <w:rsid w:val="00DA0600"/>
    <w:rsid w:val="00DA7309"/>
    <w:rsid w:val="00DB7187"/>
    <w:rsid w:val="00DC1636"/>
    <w:rsid w:val="00DD1AC1"/>
    <w:rsid w:val="00DD7069"/>
    <w:rsid w:val="00DE63A4"/>
    <w:rsid w:val="00DF071A"/>
    <w:rsid w:val="00DF1A0D"/>
    <w:rsid w:val="00DF2DF6"/>
    <w:rsid w:val="00E00752"/>
    <w:rsid w:val="00E06D06"/>
    <w:rsid w:val="00E07084"/>
    <w:rsid w:val="00E1569D"/>
    <w:rsid w:val="00E2347C"/>
    <w:rsid w:val="00E30B49"/>
    <w:rsid w:val="00E31FE0"/>
    <w:rsid w:val="00E34D82"/>
    <w:rsid w:val="00E6207A"/>
    <w:rsid w:val="00E62261"/>
    <w:rsid w:val="00E624D1"/>
    <w:rsid w:val="00E649E9"/>
    <w:rsid w:val="00E66D37"/>
    <w:rsid w:val="00E71874"/>
    <w:rsid w:val="00E72439"/>
    <w:rsid w:val="00E73D99"/>
    <w:rsid w:val="00E822B9"/>
    <w:rsid w:val="00E83FDF"/>
    <w:rsid w:val="00E8407D"/>
    <w:rsid w:val="00E92207"/>
    <w:rsid w:val="00E95D3C"/>
    <w:rsid w:val="00E96159"/>
    <w:rsid w:val="00E96FE3"/>
    <w:rsid w:val="00EA52E6"/>
    <w:rsid w:val="00EA56C9"/>
    <w:rsid w:val="00EA5E88"/>
    <w:rsid w:val="00EB1E80"/>
    <w:rsid w:val="00EB2C71"/>
    <w:rsid w:val="00EB3FF1"/>
    <w:rsid w:val="00EB47CA"/>
    <w:rsid w:val="00EB4E2D"/>
    <w:rsid w:val="00EB5887"/>
    <w:rsid w:val="00EB6D6A"/>
    <w:rsid w:val="00EB7C4A"/>
    <w:rsid w:val="00EC303E"/>
    <w:rsid w:val="00EC334A"/>
    <w:rsid w:val="00ED0878"/>
    <w:rsid w:val="00ED2047"/>
    <w:rsid w:val="00ED545A"/>
    <w:rsid w:val="00ED5CE0"/>
    <w:rsid w:val="00EF3DA3"/>
    <w:rsid w:val="00EF4375"/>
    <w:rsid w:val="00F00855"/>
    <w:rsid w:val="00F00CFC"/>
    <w:rsid w:val="00F069FA"/>
    <w:rsid w:val="00F122BE"/>
    <w:rsid w:val="00F2671E"/>
    <w:rsid w:val="00F50586"/>
    <w:rsid w:val="00F610CC"/>
    <w:rsid w:val="00F627B7"/>
    <w:rsid w:val="00F652DA"/>
    <w:rsid w:val="00F66CCD"/>
    <w:rsid w:val="00F67C71"/>
    <w:rsid w:val="00F728F3"/>
    <w:rsid w:val="00F768CB"/>
    <w:rsid w:val="00F91E37"/>
    <w:rsid w:val="00F93D30"/>
    <w:rsid w:val="00FA303D"/>
    <w:rsid w:val="00FA3050"/>
    <w:rsid w:val="00FA6805"/>
    <w:rsid w:val="00FA69C3"/>
    <w:rsid w:val="00FB0833"/>
    <w:rsid w:val="00FB42AD"/>
    <w:rsid w:val="00FC1C1F"/>
    <w:rsid w:val="00FC5DBA"/>
    <w:rsid w:val="00FD412D"/>
    <w:rsid w:val="00FD5B52"/>
    <w:rsid w:val="00FE662D"/>
    <w:rsid w:val="00FE7AFC"/>
    <w:rsid w:val="00FF2D21"/>
    <w:rsid w:val="00FF39E0"/>
    <w:rsid w:val="00FF5F3A"/>
    <w:rsid w:val="0139C50D"/>
    <w:rsid w:val="027F957E"/>
    <w:rsid w:val="02BD6930"/>
    <w:rsid w:val="02E34375"/>
    <w:rsid w:val="039C59E4"/>
    <w:rsid w:val="03D0A756"/>
    <w:rsid w:val="03DFF00D"/>
    <w:rsid w:val="03E0C3AD"/>
    <w:rsid w:val="043481AA"/>
    <w:rsid w:val="04765008"/>
    <w:rsid w:val="050BF70C"/>
    <w:rsid w:val="0593870A"/>
    <w:rsid w:val="07486625"/>
    <w:rsid w:val="078C14F6"/>
    <w:rsid w:val="0874C335"/>
    <w:rsid w:val="096F3058"/>
    <w:rsid w:val="0984C845"/>
    <w:rsid w:val="0A3272C7"/>
    <w:rsid w:val="0B62DA7C"/>
    <w:rsid w:val="0B96FB3B"/>
    <w:rsid w:val="0BE0AA91"/>
    <w:rsid w:val="0BF385F5"/>
    <w:rsid w:val="0C23D8CF"/>
    <w:rsid w:val="0C4E1871"/>
    <w:rsid w:val="0C806648"/>
    <w:rsid w:val="0C84FBB7"/>
    <w:rsid w:val="0CF59466"/>
    <w:rsid w:val="0CF7530E"/>
    <w:rsid w:val="0DD43B1F"/>
    <w:rsid w:val="0DE783BE"/>
    <w:rsid w:val="0E0FF5E8"/>
    <w:rsid w:val="0E171925"/>
    <w:rsid w:val="0E46F702"/>
    <w:rsid w:val="0F0519A1"/>
    <w:rsid w:val="0FA02496"/>
    <w:rsid w:val="0FC7ED9B"/>
    <w:rsid w:val="0FEF3EB0"/>
    <w:rsid w:val="0FF1D500"/>
    <w:rsid w:val="104231F0"/>
    <w:rsid w:val="12285C4E"/>
    <w:rsid w:val="12544F29"/>
    <w:rsid w:val="129F46F7"/>
    <w:rsid w:val="1302DD2C"/>
    <w:rsid w:val="136D120B"/>
    <w:rsid w:val="13A175A8"/>
    <w:rsid w:val="14CA874F"/>
    <w:rsid w:val="14D46D13"/>
    <w:rsid w:val="151B46A3"/>
    <w:rsid w:val="1550FFBF"/>
    <w:rsid w:val="16628F1D"/>
    <w:rsid w:val="16A64908"/>
    <w:rsid w:val="16AB543F"/>
    <w:rsid w:val="16DD3FBB"/>
    <w:rsid w:val="17005B43"/>
    <w:rsid w:val="170A0092"/>
    <w:rsid w:val="176398B1"/>
    <w:rsid w:val="177ACAE4"/>
    <w:rsid w:val="17A7C866"/>
    <w:rsid w:val="17DBE925"/>
    <w:rsid w:val="17F37CF0"/>
    <w:rsid w:val="18AF2DAD"/>
    <w:rsid w:val="18C9E9A1"/>
    <w:rsid w:val="1961B17E"/>
    <w:rsid w:val="19F6B94D"/>
    <w:rsid w:val="1A464B8E"/>
    <w:rsid w:val="1A632A4C"/>
    <w:rsid w:val="1B15B4F6"/>
    <w:rsid w:val="1B198B65"/>
    <w:rsid w:val="1BE8F97E"/>
    <w:rsid w:val="1BFE3064"/>
    <w:rsid w:val="1C2C93DD"/>
    <w:rsid w:val="1C437E7C"/>
    <w:rsid w:val="1C60D3DF"/>
    <w:rsid w:val="1CCBE641"/>
    <w:rsid w:val="1DA703BD"/>
    <w:rsid w:val="1DBB15AD"/>
    <w:rsid w:val="1E000C9C"/>
    <w:rsid w:val="1E51F5BF"/>
    <w:rsid w:val="1E9FAAF0"/>
    <w:rsid w:val="1F07B966"/>
    <w:rsid w:val="1F917473"/>
    <w:rsid w:val="1FB1788A"/>
    <w:rsid w:val="1FED86CF"/>
    <w:rsid w:val="1FF739C2"/>
    <w:rsid w:val="201E2076"/>
    <w:rsid w:val="203627E2"/>
    <w:rsid w:val="20469135"/>
    <w:rsid w:val="208FF664"/>
    <w:rsid w:val="20DAEFD3"/>
    <w:rsid w:val="214395F8"/>
    <w:rsid w:val="216DE698"/>
    <w:rsid w:val="22400FBF"/>
    <w:rsid w:val="228386CE"/>
    <w:rsid w:val="22D3B090"/>
    <w:rsid w:val="22E32321"/>
    <w:rsid w:val="23180CC5"/>
    <w:rsid w:val="23202F63"/>
    <w:rsid w:val="23652652"/>
    <w:rsid w:val="23BEEE85"/>
    <w:rsid w:val="2419B3D2"/>
    <w:rsid w:val="2438D07C"/>
    <w:rsid w:val="245B5601"/>
    <w:rsid w:val="247A88BD"/>
    <w:rsid w:val="24C32301"/>
    <w:rsid w:val="25693831"/>
    <w:rsid w:val="25DED6C6"/>
    <w:rsid w:val="260F7F37"/>
    <w:rsid w:val="263D4702"/>
    <w:rsid w:val="265738AD"/>
    <w:rsid w:val="2684362F"/>
    <w:rsid w:val="279CD748"/>
    <w:rsid w:val="285E0D13"/>
    <w:rsid w:val="28D7C294"/>
    <w:rsid w:val="29AE27A6"/>
    <w:rsid w:val="29D10DD7"/>
    <w:rsid w:val="2B0865F8"/>
    <w:rsid w:val="2B7EBC9E"/>
    <w:rsid w:val="2B7F12D0"/>
    <w:rsid w:val="2D3F91DF"/>
    <w:rsid w:val="2D91B186"/>
    <w:rsid w:val="2E2E95E1"/>
    <w:rsid w:val="2E42FC12"/>
    <w:rsid w:val="2EB8EB97"/>
    <w:rsid w:val="2F06BF9A"/>
    <w:rsid w:val="2F694662"/>
    <w:rsid w:val="2FF4AFC1"/>
    <w:rsid w:val="3097DCA3"/>
    <w:rsid w:val="30AF6608"/>
    <w:rsid w:val="31957717"/>
    <w:rsid w:val="31F2B768"/>
    <w:rsid w:val="33218B86"/>
    <w:rsid w:val="33B35D3D"/>
    <w:rsid w:val="34275399"/>
    <w:rsid w:val="343D53CD"/>
    <w:rsid w:val="3462AC1F"/>
    <w:rsid w:val="34761DAA"/>
    <w:rsid w:val="3482F114"/>
    <w:rsid w:val="34878972"/>
    <w:rsid w:val="349B756F"/>
    <w:rsid w:val="35678B24"/>
    <w:rsid w:val="3575805B"/>
    <w:rsid w:val="3584F8CA"/>
    <w:rsid w:val="3600F7AC"/>
    <w:rsid w:val="36BEA0A7"/>
    <w:rsid w:val="37A101E0"/>
    <w:rsid w:val="37FCA048"/>
    <w:rsid w:val="3841902E"/>
    <w:rsid w:val="393EBE91"/>
    <w:rsid w:val="398388BD"/>
    <w:rsid w:val="39F6743A"/>
    <w:rsid w:val="3AC32DF8"/>
    <w:rsid w:val="3B4011F8"/>
    <w:rsid w:val="3C20605E"/>
    <w:rsid w:val="3C463AA3"/>
    <w:rsid w:val="3C48FE6E"/>
    <w:rsid w:val="3C83B81C"/>
    <w:rsid w:val="3CFD3582"/>
    <w:rsid w:val="3D592DF7"/>
    <w:rsid w:val="3DC5E3B2"/>
    <w:rsid w:val="3E33A742"/>
    <w:rsid w:val="3E839DCF"/>
    <w:rsid w:val="3EDDCF34"/>
    <w:rsid w:val="3EE5F622"/>
    <w:rsid w:val="3EEF5AFB"/>
    <w:rsid w:val="3F5331A6"/>
    <w:rsid w:val="3F634DFD"/>
    <w:rsid w:val="3F755AB9"/>
    <w:rsid w:val="41779E17"/>
    <w:rsid w:val="419C7667"/>
    <w:rsid w:val="41DAD007"/>
    <w:rsid w:val="420B01D7"/>
    <w:rsid w:val="42525407"/>
    <w:rsid w:val="42933EC8"/>
    <w:rsid w:val="429FE09A"/>
    <w:rsid w:val="4406F8C4"/>
    <w:rsid w:val="444CB9FC"/>
    <w:rsid w:val="44B32515"/>
    <w:rsid w:val="45541F43"/>
    <w:rsid w:val="4580672E"/>
    <w:rsid w:val="46514A7D"/>
    <w:rsid w:val="4798948A"/>
    <w:rsid w:val="47992336"/>
    <w:rsid w:val="482D31D4"/>
    <w:rsid w:val="482E90DD"/>
    <w:rsid w:val="4860ED92"/>
    <w:rsid w:val="488B288D"/>
    <w:rsid w:val="48A321FA"/>
    <w:rsid w:val="48D8035D"/>
    <w:rsid w:val="493464EB"/>
    <w:rsid w:val="4961953E"/>
    <w:rsid w:val="49EF6184"/>
    <w:rsid w:val="4B3E73BB"/>
    <w:rsid w:val="4B7FFD6F"/>
    <w:rsid w:val="4C40BA9E"/>
    <w:rsid w:val="4C66C84F"/>
    <w:rsid w:val="4D12D995"/>
    <w:rsid w:val="4D59D453"/>
    <w:rsid w:val="4E8A3C08"/>
    <w:rsid w:val="4E973573"/>
    <w:rsid w:val="4E9A10CB"/>
    <w:rsid w:val="50159AE0"/>
    <w:rsid w:val="502D2FA6"/>
    <w:rsid w:val="50615065"/>
    <w:rsid w:val="509DF527"/>
    <w:rsid w:val="5122535F"/>
    <w:rsid w:val="51431CBB"/>
    <w:rsid w:val="51441E0E"/>
    <w:rsid w:val="514F50E1"/>
    <w:rsid w:val="5190CBBF"/>
    <w:rsid w:val="51D6E0DF"/>
    <w:rsid w:val="520B019E"/>
    <w:rsid w:val="52BC0544"/>
    <w:rsid w:val="532927C5"/>
    <w:rsid w:val="54BBBC82"/>
    <w:rsid w:val="54E2FF44"/>
    <w:rsid w:val="5544CD6F"/>
    <w:rsid w:val="55BEAF66"/>
    <w:rsid w:val="55C48F17"/>
    <w:rsid w:val="562917BD"/>
    <w:rsid w:val="566C19A9"/>
    <w:rsid w:val="56EEE44A"/>
    <w:rsid w:val="56EF11D5"/>
    <w:rsid w:val="572B7A4C"/>
    <w:rsid w:val="57A9D20E"/>
    <w:rsid w:val="57ED7572"/>
    <w:rsid w:val="5861081A"/>
    <w:rsid w:val="59530DB3"/>
    <w:rsid w:val="59A322F3"/>
    <w:rsid w:val="59F1682E"/>
    <w:rsid w:val="5A2AAD9C"/>
    <w:rsid w:val="5A665FC4"/>
    <w:rsid w:val="5AFBF19E"/>
    <w:rsid w:val="5B4DC7A1"/>
    <w:rsid w:val="5BE5E4B7"/>
    <w:rsid w:val="5C023189"/>
    <w:rsid w:val="5C5C4F32"/>
    <w:rsid w:val="5C68FC3F"/>
    <w:rsid w:val="5C721D90"/>
    <w:rsid w:val="5C90D498"/>
    <w:rsid w:val="5D039352"/>
    <w:rsid w:val="5D0A328E"/>
    <w:rsid w:val="5D32EEB4"/>
    <w:rsid w:val="5D4D5E4E"/>
    <w:rsid w:val="5DAE9D5E"/>
    <w:rsid w:val="5DB842AD"/>
    <w:rsid w:val="5DC8BF9E"/>
    <w:rsid w:val="5E1543FF"/>
    <w:rsid w:val="5F727665"/>
    <w:rsid w:val="60679A1E"/>
    <w:rsid w:val="6117F9B9"/>
    <w:rsid w:val="6147EC93"/>
    <w:rsid w:val="615CF0A8"/>
    <w:rsid w:val="61B8ADB3"/>
    <w:rsid w:val="61B9E104"/>
    <w:rsid w:val="61D9E10F"/>
    <w:rsid w:val="6260280A"/>
    <w:rsid w:val="627591C1"/>
    <w:rsid w:val="62ED77C8"/>
    <w:rsid w:val="632784F3"/>
    <w:rsid w:val="6360CFB6"/>
    <w:rsid w:val="63B471C6"/>
    <w:rsid w:val="63D68DEA"/>
    <w:rsid w:val="6462B451"/>
    <w:rsid w:val="64C18EEC"/>
    <w:rsid w:val="6567A41C"/>
    <w:rsid w:val="65B9EAAD"/>
    <w:rsid w:val="6610ADA9"/>
    <w:rsid w:val="6663EB12"/>
    <w:rsid w:val="66B294F4"/>
    <w:rsid w:val="67093515"/>
    <w:rsid w:val="67672274"/>
    <w:rsid w:val="67F8C1BE"/>
    <w:rsid w:val="682F7B7C"/>
    <w:rsid w:val="689D77D8"/>
    <w:rsid w:val="68A16FED"/>
    <w:rsid w:val="68EB2C39"/>
    <w:rsid w:val="6AC5031D"/>
    <w:rsid w:val="6AC7F2C0"/>
    <w:rsid w:val="6B15DF9C"/>
    <w:rsid w:val="6B36F78E"/>
    <w:rsid w:val="6B3915A5"/>
    <w:rsid w:val="6B438564"/>
    <w:rsid w:val="6BB30399"/>
    <w:rsid w:val="6BC14A13"/>
    <w:rsid w:val="6BE8986F"/>
    <w:rsid w:val="6C122055"/>
    <w:rsid w:val="6C1B1246"/>
    <w:rsid w:val="6C645C51"/>
    <w:rsid w:val="6CAC8808"/>
    <w:rsid w:val="6CB66DCC"/>
    <w:rsid w:val="6DE35D63"/>
    <w:rsid w:val="6E8A458C"/>
    <w:rsid w:val="6EF9F997"/>
    <w:rsid w:val="6F023921"/>
    <w:rsid w:val="6F7D4058"/>
    <w:rsid w:val="6FF7FD91"/>
    <w:rsid w:val="70265D32"/>
    <w:rsid w:val="717F9484"/>
    <w:rsid w:val="71B250DA"/>
    <w:rsid w:val="71DC520F"/>
    <w:rsid w:val="7221162D"/>
    <w:rsid w:val="72DB3D81"/>
    <w:rsid w:val="737F45AD"/>
    <w:rsid w:val="73DB899C"/>
    <w:rsid w:val="73FEFB08"/>
    <w:rsid w:val="7409CB56"/>
    <w:rsid w:val="741F01E9"/>
    <w:rsid w:val="745B7E0A"/>
    <w:rsid w:val="745CD59B"/>
    <w:rsid w:val="7482AFE0"/>
    <w:rsid w:val="74B0D282"/>
    <w:rsid w:val="74F24671"/>
    <w:rsid w:val="75CE2405"/>
    <w:rsid w:val="75D0BA93"/>
    <w:rsid w:val="76BA0E90"/>
    <w:rsid w:val="770489FA"/>
    <w:rsid w:val="77338D76"/>
    <w:rsid w:val="77F784C6"/>
    <w:rsid w:val="78565F8E"/>
    <w:rsid w:val="78C4CAE6"/>
    <w:rsid w:val="79724C8E"/>
    <w:rsid w:val="79797031"/>
    <w:rsid w:val="79978B22"/>
    <w:rsid w:val="7A03AC5B"/>
    <w:rsid w:val="7A7E695C"/>
    <w:rsid w:val="7AB2EEC2"/>
    <w:rsid w:val="7ACDAAB6"/>
    <w:rsid w:val="7B38C047"/>
    <w:rsid w:val="7C1DF1A3"/>
    <w:rsid w:val="7C9F0531"/>
    <w:rsid w:val="7D9C6FBF"/>
    <w:rsid w:val="7DC9FB26"/>
    <w:rsid w:val="7DD3A075"/>
    <w:rsid w:val="7DD58B6F"/>
    <w:rsid w:val="7DDFE257"/>
    <w:rsid w:val="7ED2DD23"/>
    <w:rsid w:val="7EE7A460"/>
    <w:rsid w:val="7F41215B"/>
    <w:rsid w:val="7F4513F0"/>
    <w:rsid w:val="7FF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0FE6"/>
  <w15:docId w15:val="{4579671D-D068-455E-992A-BB23AE4B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289A"/>
    <w:pPr>
      <w:ind w:left="720"/>
      <w:contextualSpacing/>
    </w:pPr>
  </w:style>
  <w:style w:type="paragraph" w:styleId="Topptekst">
    <w:name w:val="header"/>
    <w:basedOn w:val="Normal"/>
    <w:link w:val="TopptekstTegn"/>
    <w:rsid w:val="00282A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82A4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15ACC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09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532"/>
  </w:style>
  <w:style w:type="paragraph" w:styleId="Bobletekst">
    <w:name w:val="Balloon Text"/>
    <w:basedOn w:val="Normal"/>
    <w:link w:val="BobletekstTegn"/>
    <w:uiPriority w:val="99"/>
    <w:semiHidden/>
    <w:unhideWhenUsed/>
    <w:rsid w:val="0009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53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00CFC"/>
    <w:pPr>
      <w:spacing w:after="0" w:line="240" w:lineRule="auto"/>
    </w:pPr>
  </w:style>
  <w:style w:type="paragraph" w:customStyle="1" w:styleId="Default">
    <w:name w:val="Default"/>
    <w:rsid w:val="00197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AF70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06186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57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2">
    <w:name w:val="List 2"/>
    <w:basedOn w:val="Normal"/>
    <w:uiPriority w:val="99"/>
    <w:unhideWhenUsed/>
    <w:rsid w:val="00A6576F"/>
    <w:pPr>
      <w:ind w:left="566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6576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6576F"/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45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45DB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45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-norm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n@bogenark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.kommune.no/send-inn-planforslag-veileder-for-fagkyndige.471761.n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dre.evjen@back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st@as.kommune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.e-torg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DF029299ED4CA240D72E15373066" ma:contentTypeVersion="13" ma:contentTypeDescription="Create a new document." ma:contentTypeScope="" ma:versionID="c0b5e5b1a4247c57be1b036097aabd59">
  <xsd:schema xmlns:xsd="http://www.w3.org/2001/XMLSchema" xmlns:xs="http://www.w3.org/2001/XMLSchema" xmlns:p="http://schemas.microsoft.com/office/2006/metadata/properties" xmlns:ns2="e0940602-7b04-45d5-a25f-d70be3e10d35" xmlns:ns3="26f0e88e-e69e-4932-9890-33a18db5cc14" targetNamespace="http://schemas.microsoft.com/office/2006/metadata/properties" ma:root="true" ma:fieldsID="95ea14d8b1b8197bcc83030c504d45dd" ns2:_="" ns3:_="">
    <xsd:import namespace="e0940602-7b04-45d5-a25f-d70be3e10d35"/>
    <xsd:import namespace="26f0e88e-e69e-4932-9890-33a18db5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0602-7b04-45d5-a25f-d70be3e10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e88e-e69e-4932-9890-33a18db5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06235-91B5-49FA-B382-4476C717B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38864-9447-4776-87F6-753372BA1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38697-1C95-4054-A2FA-1CF550A1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40602-7b04-45d5-a25f-d70be3e10d35"/>
    <ds:schemaRef ds:uri="26f0e88e-e69e-4932-9890-33a18db5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6A416-9A43-4A88-B2BB-3CC930BB05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2862</Words>
  <Characters>15169</Characters>
  <Application>Microsoft Office Word</Application>
  <DocSecurity>0</DocSecurity>
  <Lines>126</Lines>
  <Paragraphs>35</Paragraphs>
  <ScaleCrop>false</ScaleCrop>
  <Company>Ås Kommune</Company>
  <LinksUpToDate>false</LinksUpToDate>
  <CharactersWithSpaces>17996</CharactersWithSpaces>
  <SharedDoc>false</SharedDoc>
  <HLinks>
    <vt:vector size="24" baseType="variant"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https://www.as.kommune.no/send-inn-planforslag-veileder-for-fagkyndige.471761.no.html</vt:lpwstr>
      </vt:variant>
      <vt:variant>
        <vt:lpwstr/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mailto:post@as.kommune.no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https://as.e-torg.no/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http://www.va-norm.no/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Ernesto Øveraas</dc:creator>
  <cp:keywords/>
  <cp:lastModifiedBy>Mari Olimstad</cp:lastModifiedBy>
  <cp:revision>3</cp:revision>
  <dcterms:created xsi:type="dcterms:W3CDTF">2022-06-08T09:20:00Z</dcterms:created>
  <dcterms:modified xsi:type="dcterms:W3CDTF">2022-08-04T08:26:00Z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0x010100D490DF029299ED4CA240D72E15373066</vt:lpwstr>
  </property>
</Properties>
</file>