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1556" w14:textId="42F3829B" w:rsidR="007C0323" w:rsidRPr="0040107C" w:rsidRDefault="00667196" w:rsidP="004259A2">
      <w:pPr>
        <w:pStyle w:val="Ingenmellomrom"/>
        <w:rPr>
          <w:b/>
          <w:sz w:val="28"/>
          <w:szCs w:val="28"/>
        </w:rPr>
      </w:pPr>
      <w:r w:rsidRPr="0040107C">
        <w:rPr>
          <w:b/>
          <w:sz w:val="28"/>
          <w:szCs w:val="28"/>
        </w:rPr>
        <w:t>Ås kommune</w:t>
      </w:r>
      <w:r w:rsidRPr="0040107C">
        <w:rPr>
          <w:b/>
          <w:sz w:val="28"/>
          <w:szCs w:val="28"/>
        </w:rPr>
        <w:tab/>
      </w:r>
      <w:r w:rsidRPr="0040107C">
        <w:rPr>
          <w:b/>
          <w:sz w:val="28"/>
          <w:szCs w:val="28"/>
        </w:rPr>
        <w:tab/>
      </w:r>
      <w:r w:rsidRPr="0040107C">
        <w:rPr>
          <w:b/>
          <w:sz w:val="28"/>
          <w:szCs w:val="28"/>
        </w:rPr>
        <w:tab/>
      </w:r>
      <w:r w:rsidRPr="0040107C">
        <w:rPr>
          <w:b/>
          <w:sz w:val="28"/>
          <w:szCs w:val="28"/>
        </w:rPr>
        <w:tab/>
      </w:r>
      <w:r w:rsidRPr="0040107C">
        <w:rPr>
          <w:b/>
          <w:sz w:val="28"/>
          <w:szCs w:val="28"/>
        </w:rPr>
        <w:tab/>
      </w:r>
      <w:r w:rsidRPr="0040107C">
        <w:rPr>
          <w:b/>
          <w:sz w:val="28"/>
          <w:szCs w:val="28"/>
        </w:rPr>
        <w:tab/>
      </w:r>
      <w:r w:rsidR="004259A2" w:rsidRPr="0040107C">
        <w:rPr>
          <w:b/>
          <w:sz w:val="28"/>
          <w:szCs w:val="28"/>
        </w:rPr>
        <w:tab/>
      </w:r>
      <w:r w:rsidR="004259A2" w:rsidRPr="0040107C">
        <w:rPr>
          <w:b/>
          <w:sz w:val="28"/>
          <w:szCs w:val="28"/>
        </w:rPr>
        <w:tab/>
      </w:r>
      <w:r w:rsidR="0040072C" w:rsidRPr="0040107C">
        <w:rPr>
          <w:b/>
          <w:sz w:val="28"/>
          <w:szCs w:val="28"/>
        </w:rPr>
        <w:t>Plan nr. R-3</w:t>
      </w:r>
      <w:r w:rsidR="004E3AA1" w:rsidRPr="0040107C">
        <w:rPr>
          <w:b/>
          <w:sz w:val="28"/>
          <w:szCs w:val="28"/>
        </w:rPr>
        <w:t>01</w:t>
      </w:r>
    </w:p>
    <w:p w14:paraId="4D884F8B" w14:textId="77777777" w:rsidR="00095594" w:rsidRPr="0040107C" w:rsidRDefault="00095594" w:rsidP="004259A2">
      <w:pPr>
        <w:pStyle w:val="Ingenmellomrom"/>
        <w:rPr>
          <w:b/>
          <w:sz w:val="28"/>
          <w:szCs w:val="28"/>
        </w:rPr>
      </w:pPr>
    </w:p>
    <w:p w14:paraId="01607665" w14:textId="77777777" w:rsidR="00095594" w:rsidRPr="0040107C" w:rsidRDefault="004E3AA1" w:rsidP="004259A2">
      <w:pPr>
        <w:pStyle w:val="Ingenmellomrom"/>
        <w:rPr>
          <w:b/>
          <w:sz w:val="28"/>
          <w:szCs w:val="28"/>
        </w:rPr>
      </w:pPr>
      <w:r w:rsidRPr="0040107C">
        <w:rPr>
          <w:b/>
          <w:sz w:val="28"/>
          <w:szCs w:val="28"/>
        </w:rPr>
        <w:t xml:space="preserve">Reguleringsbestemmelser - </w:t>
      </w:r>
      <w:r w:rsidR="00095594" w:rsidRPr="0040107C">
        <w:rPr>
          <w:b/>
          <w:sz w:val="28"/>
          <w:szCs w:val="28"/>
        </w:rPr>
        <w:t>detaljregulerin</w:t>
      </w:r>
      <w:r w:rsidR="0040072C" w:rsidRPr="0040107C">
        <w:rPr>
          <w:b/>
          <w:sz w:val="28"/>
          <w:szCs w:val="28"/>
        </w:rPr>
        <w:t xml:space="preserve">gsplan for </w:t>
      </w:r>
      <w:r w:rsidRPr="0040107C">
        <w:rPr>
          <w:b/>
          <w:sz w:val="28"/>
          <w:szCs w:val="28"/>
        </w:rPr>
        <w:t>Grenseveien - Myrfaret</w:t>
      </w:r>
    </w:p>
    <w:p w14:paraId="6AD1B2AC" w14:textId="5E4C4AD2" w:rsidR="00667196" w:rsidRPr="0040107C" w:rsidRDefault="00667196" w:rsidP="004259A2">
      <w:pPr>
        <w:pStyle w:val="Ingenmellomrom"/>
        <w:rPr>
          <w:sz w:val="24"/>
          <w:szCs w:val="24"/>
        </w:rPr>
      </w:pPr>
      <w:r w:rsidRPr="0040107C">
        <w:rPr>
          <w:sz w:val="24"/>
          <w:szCs w:val="24"/>
        </w:rPr>
        <w:t>Reg</w:t>
      </w:r>
      <w:r w:rsidR="00832E6E" w:rsidRPr="0040107C">
        <w:rPr>
          <w:sz w:val="24"/>
          <w:szCs w:val="24"/>
        </w:rPr>
        <w:t>uleringsbestemmelser datert:</w:t>
      </w:r>
      <w:r w:rsidR="002E22B8" w:rsidRPr="0040107C">
        <w:rPr>
          <w:sz w:val="24"/>
          <w:szCs w:val="24"/>
        </w:rPr>
        <w:t xml:space="preserve"> </w:t>
      </w:r>
      <w:r w:rsidR="00074790" w:rsidRPr="0040107C">
        <w:rPr>
          <w:sz w:val="24"/>
          <w:szCs w:val="24"/>
        </w:rPr>
        <w:tab/>
      </w:r>
      <w:r w:rsidR="002E22B8" w:rsidRPr="0040107C">
        <w:rPr>
          <w:sz w:val="24"/>
          <w:szCs w:val="24"/>
        </w:rPr>
        <w:t>21</w:t>
      </w:r>
      <w:r w:rsidR="007D21DF" w:rsidRPr="0040107C">
        <w:rPr>
          <w:sz w:val="24"/>
          <w:szCs w:val="24"/>
        </w:rPr>
        <w:t>.12.2017</w:t>
      </w:r>
      <w:r w:rsidR="007D21DF" w:rsidRPr="0040107C">
        <w:rPr>
          <w:sz w:val="24"/>
          <w:szCs w:val="24"/>
        </w:rPr>
        <w:tab/>
      </w:r>
      <w:r w:rsidR="00832E6E" w:rsidRPr="0040107C">
        <w:rPr>
          <w:sz w:val="24"/>
          <w:szCs w:val="24"/>
        </w:rPr>
        <w:t>Plank</w:t>
      </w:r>
      <w:r w:rsidRPr="0040107C">
        <w:rPr>
          <w:sz w:val="24"/>
          <w:szCs w:val="24"/>
        </w:rPr>
        <w:t>art datert:</w:t>
      </w:r>
      <w:r w:rsidR="002E22B8" w:rsidRPr="0040107C">
        <w:rPr>
          <w:sz w:val="24"/>
          <w:szCs w:val="24"/>
        </w:rPr>
        <w:t xml:space="preserve"> </w:t>
      </w:r>
      <w:r w:rsidR="00074790" w:rsidRPr="0040107C">
        <w:rPr>
          <w:sz w:val="24"/>
          <w:szCs w:val="24"/>
        </w:rPr>
        <w:tab/>
      </w:r>
      <w:r w:rsidR="002E22B8" w:rsidRPr="0040107C">
        <w:rPr>
          <w:sz w:val="24"/>
          <w:szCs w:val="24"/>
        </w:rPr>
        <w:t>21</w:t>
      </w:r>
      <w:r w:rsidR="007D21DF" w:rsidRPr="0040107C">
        <w:rPr>
          <w:sz w:val="24"/>
          <w:szCs w:val="24"/>
        </w:rPr>
        <w:t>.12.2017</w:t>
      </w:r>
    </w:p>
    <w:p w14:paraId="09C066CD" w14:textId="325E1ADF" w:rsidR="00667196" w:rsidRPr="0040107C" w:rsidRDefault="007D21DF" w:rsidP="004259A2">
      <w:pPr>
        <w:pStyle w:val="Ingenmellomrom"/>
        <w:rPr>
          <w:sz w:val="24"/>
          <w:szCs w:val="24"/>
        </w:rPr>
      </w:pPr>
      <w:r w:rsidRPr="0040107C">
        <w:rPr>
          <w:sz w:val="24"/>
          <w:szCs w:val="24"/>
        </w:rPr>
        <w:t>Revidert:</w:t>
      </w:r>
      <w:r w:rsidRPr="0040107C">
        <w:rPr>
          <w:sz w:val="24"/>
          <w:szCs w:val="24"/>
        </w:rPr>
        <w:tab/>
      </w:r>
      <w:r w:rsidR="00074790" w:rsidRPr="0040107C">
        <w:rPr>
          <w:sz w:val="24"/>
          <w:szCs w:val="24"/>
        </w:rPr>
        <w:tab/>
      </w:r>
      <w:r w:rsidR="00074790" w:rsidRPr="0040107C">
        <w:rPr>
          <w:sz w:val="24"/>
          <w:szCs w:val="24"/>
        </w:rPr>
        <w:tab/>
      </w:r>
      <w:r w:rsidR="00D21848" w:rsidRPr="0040107C">
        <w:rPr>
          <w:sz w:val="24"/>
          <w:szCs w:val="24"/>
        </w:rPr>
        <w:tab/>
      </w:r>
      <w:r w:rsidR="00CF0914">
        <w:rPr>
          <w:sz w:val="24"/>
          <w:szCs w:val="24"/>
        </w:rPr>
        <w:t>15</w:t>
      </w:r>
      <w:r w:rsidR="006C2203" w:rsidRPr="0040107C">
        <w:rPr>
          <w:sz w:val="24"/>
          <w:szCs w:val="24"/>
        </w:rPr>
        <w:t>.</w:t>
      </w:r>
      <w:r w:rsidR="00BC5AEC">
        <w:rPr>
          <w:sz w:val="24"/>
          <w:szCs w:val="24"/>
        </w:rPr>
        <w:t>0</w:t>
      </w:r>
      <w:r w:rsidR="00CF0914">
        <w:rPr>
          <w:sz w:val="24"/>
          <w:szCs w:val="24"/>
        </w:rPr>
        <w:t>2</w:t>
      </w:r>
      <w:r w:rsidR="006C2203" w:rsidRPr="0040107C">
        <w:rPr>
          <w:sz w:val="24"/>
          <w:szCs w:val="24"/>
        </w:rPr>
        <w:t>.202</w:t>
      </w:r>
      <w:r w:rsidR="00BC5AEC">
        <w:rPr>
          <w:sz w:val="24"/>
          <w:szCs w:val="24"/>
        </w:rPr>
        <w:t>2</w:t>
      </w:r>
      <w:r w:rsidR="00074790" w:rsidRPr="0040107C">
        <w:rPr>
          <w:sz w:val="24"/>
          <w:szCs w:val="24"/>
        </w:rPr>
        <w:tab/>
      </w:r>
      <w:r w:rsidR="00832E6E" w:rsidRPr="0040107C">
        <w:rPr>
          <w:sz w:val="24"/>
          <w:szCs w:val="24"/>
        </w:rPr>
        <w:t>Plank</w:t>
      </w:r>
      <w:r w:rsidR="00667196" w:rsidRPr="0040107C">
        <w:rPr>
          <w:sz w:val="24"/>
          <w:szCs w:val="24"/>
        </w:rPr>
        <w:t>art revidert</w:t>
      </w:r>
      <w:r w:rsidR="00AD72D8" w:rsidRPr="0040107C">
        <w:rPr>
          <w:sz w:val="24"/>
          <w:szCs w:val="24"/>
        </w:rPr>
        <w:t>:</w:t>
      </w:r>
      <w:r w:rsidR="009D0BB0" w:rsidRPr="0040107C">
        <w:rPr>
          <w:sz w:val="24"/>
          <w:szCs w:val="24"/>
        </w:rPr>
        <w:t xml:space="preserve"> </w:t>
      </w:r>
      <w:r w:rsidR="009D0BB0" w:rsidRPr="0040107C">
        <w:rPr>
          <w:sz w:val="24"/>
          <w:szCs w:val="24"/>
        </w:rPr>
        <w:tab/>
      </w:r>
      <w:r w:rsidR="00955C67">
        <w:rPr>
          <w:sz w:val="24"/>
          <w:szCs w:val="24"/>
        </w:rPr>
        <w:t>21</w:t>
      </w:r>
      <w:r w:rsidR="006C2203" w:rsidRPr="0040107C">
        <w:rPr>
          <w:sz w:val="24"/>
          <w:szCs w:val="24"/>
        </w:rPr>
        <w:t>.</w:t>
      </w:r>
      <w:r w:rsidR="00B904EB" w:rsidRPr="0040107C">
        <w:rPr>
          <w:sz w:val="24"/>
          <w:szCs w:val="24"/>
        </w:rPr>
        <w:t>1</w:t>
      </w:r>
      <w:r w:rsidR="00955C67">
        <w:rPr>
          <w:sz w:val="24"/>
          <w:szCs w:val="24"/>
        </w:rPr>
        <w:t>2</w:t>
      </w:r>
      <w:r w:rsidR="006C2203" w:rsidRPr="0040107C">
        <w:rPr>
          <w:sz w:val="24"/>
          <w:szCs w:val="24"/>
        </w:rPr>
        <w:t>.202</w:t>
      </w:r>
      <w:r w:rsidR="00B904EB" w:rsidRPr="0040107C">
        <w:rPr>
          <w:sz w:val="24"/>
          <w:szCs w:val="24"/>
        </w:rPr>
        <w:t>1</w:t>
      </w:r>
    </w:p>
    <w:p w14:paraId="353472C2" w14:textId="77777777" w:rsidR="00667196" w:rsidRPr="0040107C" w:rsidRDefault="00667196" w:rsidP="004259A2">
      <w:pPr>
        <w:pStyle w:val="Ingenmellomrom"/>
      </w:pPr>
    </w:p>
    <w:p w14:paraId="38233D5E" w14:textId="561A0D04" w:rsidR="00667196" w:rsidRPr="0040107C" w:rsidRDefault="00667196" w:rsidP="004259A2">
      <w:pPr>
        <w:pStyle w:val="Ingenmellomrom"/>
        <w:rPr>
          <w:b/>
          <w:sz w:val="24"/>
          <w:szCs w:val="24"/>
        </w:rPr>
      </w:pPr>
      <w:r w:rsidRPr="0040107C">
        <w:rPr>
          <w:b/>
          <w:sz w:val="24"/>
          <w:szCs w:val="24"/>
        </w:rPr>
        <w:t>Saksbehandling ifølge plan- og bygningsloven:</w:t>
      </w:r>
    </w:p>
    <w:p w14:paraId="3AF5FE2A" w14:textId="0A997B88" w:rsidR="00667196" w:rsidRPr="0040107C" w:rsidRDefault="00667196" w:rsidP="004259A2">
      <w:pPr>
        <w:pStyle w:val="Ingenmellomrom"/>
        <w:rPr>
          <w:sz w:val="24"/>
          <w:szCs w:val="24"/>
        </w:rPr>
      </w:pPr>
      <w:r w:rsidRPr="0040107C">
        <w:rPr>
          <w:sz w:val="24"/>
          <w:szCs w:val="24"/>
        </w:rPr>
        <w:t>Forhåndsvarsel</w:t>
      </w:r>
      <w:r w:rsidR="00902604" w:rsidRPr="0040107C">
        <w:rPr>
          <w:sz w:val="24"/>
          <w:szCs w:val="24"/>
        </w:rPr>
        <w:t>:</w:t>
      </w:r>
      <w:r w:rsidR="0040072C" w:rsidRPr="0040107C">
        <w:rPr>
          <w:sz w:val="24"/>
          <w:szCs w:val="24"/>
        </w:rPr>
        <w:tab/>
      </w:r>
      <w:r w:rsidR="0040072C" w:rsidRPr="0040107C">
        <w:rPr>
          <w:sz w:val="24"/>
          <w:szCs w:val="24"/>
        </w:rPr>
        <w:tab/>
      </w:r>
      <w:r w:rsidR="0040072C" w:rsidRPr="0040107C">
        <w:rPr>
          <w:sz w:val="24"/>
          <w:szCs w:val="24"/>
        </w:rPr>
        <w:tab/>
      </w:r>
      <w:r w:rsidR="0040072C" w:rsidRPr="0040107C">
        <w:rPr>
          <w:sz w:val="24"/>
          <w:szCs w:val="24"/>
        </w:rPr>
        <w:tab/>
      </w:r>
      <w:r w:rsidR="00A02BD2">
        <w:rPr>
          <w:sz w:val="24"/>
          <w:szCs w:val="24"/>
        </w:rPr>
        <w:tab/>
      </w:r>
      <w:r w:rsidR="00215F48" w:rsidRPr="0040107C">
        <w:rPr>
          <w:sz w:val="24"/>
          <w:szCs w:val="24"/>
        </w:rPr>
        <w:t>26.08</w:t>
      </w:r>
      <w:r w:rsidR="0040072C" w:rsidRPr="0040107C">
        <w:rPr>
          <w:sz w:val="24"/>
          <w:szCs w:val="24"/>
        </w:rPr>
        <w:t>.2017</w:t>
      </w:r>
    </w:p>
    <w:p w14:paraId="0A2461E2" w14:textId="3D24B9B1" w:rsidR="00667196" w:rsidRDefault="00667196" w:rsidP="004259A2">
      <w:pPr>
        <w:pStyle w:val="Ingenmellomrom"/>
        <w:rPr>
          <w:sz w:val="24"/>
          <w:szCs w:val="24"/>
        </w:rPr>
      </w:pPr>
      <w:r w:rsidRPr="0040107C">
        <w:rPr>
          <w:sz w:val="24"/>
          <w:szCs w:val="24"/>
        </w:rPr>
        <w:t>Hovedutvalg for teknikk og miljø</w:t>
      </w:r>
      <w:r w:rsidR="0040072C" w:rsidRPr="0040107C">
        <w:rPr>
          <w:sz w:val="24"/>
          <w:szCs w:val="24"/>
        </w:rPr>
        <w:t>,</w:t>
      </w:r>
      <w:r w:rsidRPr="0040107C">
        <w:rPr>
          <w:sz w:val="24"/>
          <w:szCs w:val="24"/>
        </w:rPr>
        <w:t xml:space="preserve"> 1. gang</w:t>
      </w:r>
      <w:r w:rsidR="00902604" w:rsidRPr="0040107C">
        <w:rPr>
          <w:sz w:val="24"/>
          <w:szCs w:val="24"/>
        </w:rPr>
        <w:t>:</w:t>
      </w:r>
      <w:r w:rsidR="00902604" w:rsidRPr="0040107C">
        <w:rPr>
          <w:sz w:val="24"/>
          <w:szCs w:val="24"/>
        </w:rPr>
        <w:tab/>
      </w:r>
      <w:r w:rsidR="00A02BD2">
        <w:rPr>
          <w:sz w:val="24"/>
          <w:szCs w:val="24"/>
        </w:rPr>
        <w:tab/>
        <w:t>11.04</w:t>
      </w:r>
      <w:r w:rsidR="00902604" w:rsidRPr="0040107C">
        <w:rPr>
          <w:sz w:val="24"/>
          <w:szCs w:val="24"/>
        </w:rPr>
        <w:t>.201</w:t>
      </w:r>
      <w:r w:rsidR="00F22553" w:rsidRPr="0040107C">
        <w:rPr>
          <w:sz w:val="24"/>
          <w:szCs w:val="24"/>
        </w:rPr>
        <w:t>9</w:t>
      </w:r>
    </w:p>
    <w:p w14:paraId="671792BC" w14:textId="049A93DF" w:rsidR="00A02BD2" w:rsidRPr="0040107C" w:rsidRDefault="00A02BD2" w:rsidP="004259A2">
      <w:pPr>
        <w:pStyle w:val="Ingenmellomrom"/>
        <w:rPr>
          <w:sz w:val="24"/>
          <w:szCs w:val="24"/>
        </w:rPr>
      </w:pPr>
      <w:r w:rsidRPr="0040107C">
        <w:rPr>
          <w:sz w:val="24"/>
          <w:szCs w:val="24"/>
        </w:rPr>
        <w:t>Hovedutvalg for teknikk og miljø,</w:t>
      </w:r>
      <w:r>
        <w:rPr>
          <w:sz w:val="24"/>
          <w:szCs w:val="24"/>
        </w:rPr>
        <w:t xml:space="preserve"> Ny</w:t>
      </w:r>
      <w:r w:rsidRPr="0040107C">
        <w:rPr>
          <w:sz w:val="24"/>
          <w:szCs w:val="24"/>
        </w:rPr>
        <w:t xml:space="preserve"> 1. gang:</w:t>
      </w:r>
      <w:r>
        <w:rPr>
          <w:sz w:val="24"/>
          <w:szCs w:val="24"/>
        </w:rPr>
        <w:tab/>
        <w:t>26.09.2019</w:t>
      </w:r>
    </w:p>
    <w:p w14:paraId="30CBDFAA" w14:textId="44F4985D" w:rsidR="00667196" w:rsidRPr="0040107C" w:rsidRDefault="00667196" w:rsidP="004259A2">
      <w:pPr>
        <w:pStyle w:val="Ingenmellomrom"/>
        <w:rPr>
          <w:sz w:val="24"/>
          <w:szCs w:val="24"/>
        </w:rPr>
      </w:pPr>
      <w:r w:rsidRPr="0040107C">
        <w:rPr>
          <w:sz w:val="24"/>
          <w:szCs w:val="24"/>
        </w:rPr>
        <w:t>Offentlig ettersyn</w:t>
      </w:r>
      <w:r w:rsidR="00902604" w:rsidRPr="0040107C">
        <w:rPr>
          <w:sz w:val="24"/>
          <w:szCs w:val="24"/>
        </w:rPr>
        <w:t>:</w:t>
      </w:r>
      <w:r w:rsidR="00902604" w:rsidRPr="0040107C">
        <w:rPr>
          <w:sz w:val="24"/>
          <w:szCs w:val="24"/>
        </w:rPr>
        <w:tab/>
      </w:r>
      <w:r w:rsidR="00902604" w:rsidRPr="0040107C">
        <w:rPr>
          <w:sz w:val="24"/>
          <w:szCs w:val="24"/>
        </w:rPr>
        <w:tab/>
      </w:r>
      <w:r w:rsidR="00902604" w:rsidRPr="0040107C">
        <w:rPr>
          <w:sz w:val="24"/>
          <w:szCs w:val="24"/>
        </w:rPr>
        <w:tab/>
      </w:r>
      <w:r w:rsidR="00902604" w:rsidRPr="0040107C">
        <w:rPr>
          <w:sz w:val="24"/>
          <w:szCs w:val="24"/>
        </w:rPr>
        <w:tab/>
      </w:r>
      <w:r w:rsidR="00A02BD2">
        <w:rPr>
          <w:sz w:val="24"/>
          <w:szCs w:val="24"/>
        </w:rPr>
        <w:tab/>
      </w:r>
      <w:r w:rsidR="00AE7CD1" w:rsidRPr="0040107C">
        <w:rPr>
          <w:sz w:val="24"/>
          <w:szCs w:val="24"/>
        </w:rPr>
        <w:t>07.10</w:t>
      </w:r>
      <w:r w:rsidR="00902604" w:rsidRPr="0040107C">
        <w:rPr>
          <w:sz w:val="24"/>
          <w:szCs w:val="24"/>
        </w:rPr>
        <w:t>.</w:t>
      </w:r>
      <w:r w:rsidR="00435203" w:rsidRPr="0040107C">
        <w:rPr>
          <w:sz w:val="24"/>
          <w:szCs w:val="24"/>
        </w:rPr>
        <w:t xml:space="preserve">2019 </w:t>
      </w:r>
      <w:r w:rsidR="00902604" w:rsidRPr="0040107C">
        <w:rPr>
          <w:sz w:val="24"/>
          <w:szCs w:val="24"/>
        </w:rPr>
        <w:t>-</w:t>
      </w:r>
      <w:r w:rsidR="00435203" w:rsidRPr="0040107C">
        <w:rPr>
          <w:sz w:val="24"/>
          <w:szCs w:val="24"/>
        </w:rPr>
        <w:t xml:space="preserve"> </w:t>
      </w:r>
      <w:r w:rsidR="00AE7CD1" w:rsidRPr="0040107C">
        <w:rPr>
          <w:sz w:val="24"/>
          <w:szCs w:val="24"/>
        </w:rPr>
        <w:t>21.11.2019</w:t>
      </w:r>
    </w:p>
    <w:p w14:paraId="185037F4" w14:textId="5D7C41C6" w:rsidR="00667196" w:rsidRDefault="00667196" w:rsidP="004259A2">
      <w:pPr>
        <w:pStyle w:val="Ingenmellomrom"/>
        <w:rPr>
          <w:sz w:val="24"/>
          <w:szCs w:val="24"/>
        </w:rPr>
      </w:pPr>
      <w:r w:rsidRPr="0040107C">
        <w:rPr>
          <w:sz w:val="24"/>
          <w:szCs w:val="24"/>
        </w:rPr>
        <w:t xml:space="preserve">Hovedutvalg for teknikk og </w:t>
      </w:r>
      <w:r w:rsidR="00A02BD2">
        <w:rPr>
          <w:sz w:val="24"/>
          <w:szCs w:val="24"/>
        </w:rPr>
        <w:t>plan</w:t>
      </w:r>
      <w:r w:rsidR="0040072C" w:rsidRPr="0040107C">
        <w:rPr>
          <w:sz w:val="24"/>
          <w:szCs w:val="24"/>
        </w:rPr>
        <w:t>,</w:t>
      </w:r>
      <w:r w:rsidRPr="0040107C">
        <w:rPr>
          <w:sz w:val="24"/>
          <w:szCs w:val="24"/>
        </w:rPr>
        <w:t xml:space="preserve"> 2. gang</w:t>
      </w:r>
      <w:r w:rsidR="0040072C" w:rsidRPr="0040107C">
        <w:rPr>
          <w:sz w:val="24"/>
          <w:szCs w:val="24"/>
        </w:rPr>
        <w:t>:</w:t>
      </w:r>
      <w:r w:rsidR="0040072C" w:rsidRPr="0040107C">
        <w:rPr>
          <w:sz w:val="24"/>
          <w:szCs w:val="24"/>
        </w:rPr>
        <w:tab/>
      </w:r>
      <w:r w:rsidR="00A02BD2">
        <w:rPr>
          <w:sz w:val="24"/>
          <w:szCs w:val="24"/>
        </w:rPr>
        <w:tab/>
        <w:t>04.03.2020</w:t>
      </w:r>
    </w:p>
    <w:p w14:paraId="02F42A44" w14:textId="4F519EDC" w:rsidR="00A02BD2" w:rsidRPr="0040107C" w:rsidRDefault="00A02BD2" w:rsidP="004259A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Hovedutvalg for teknikk og plan, Ny 2. gang:</w:t>
      </w:r>
      <w:r>
        <w:rPr>
          <w:sz w:val="24"/>
          <w:szCs w:val="24"/>
        </w:rPr>
        <w:tab/>
        <w:t>08.12.2021</w:t>
      </w:r>
    </w:p>
    <w:p w14:paraId="587F5226" w14:textId="0BA90371" w:rsidR="00667196" w:rsidRPr="0040107C" w:rsidRDefault="00667196" w:rsidP="004259A2">
      <w:pPr>
        <w:pStyle w:val="Ingenmellomrom"/>
        <w:rPr>
          <w:sz w:val="24"/>
          <w:szCs w:val="24"/>
        </w:rPr>
      </w:pPr>
      <w:r w:rsidRPr="0040107C">
        <w:rPr>
          <w:sz w:val="24"/>
          <w:szCs w:val="24"/>
        </w:rPr>
        <w:t>Vedtak i kommunestyret</w:t>
      </w:r>
      <w:r w:rsidR="0040072C" w:rsidRPr="0040107C">
        <w:rPr>
          <w:sz w:val="24"/>
          <w:szCs w:val="24"/>
        </w:rPr>
        <w:t>:</w:t>
      </w:r>
      <w:r w:rsidR="0040072C" w:rsidRPr="0040107C">
        <w:rPr>
          <w:sz w:val="24"/>
          <w:szCs w:val="24"/>
        </w:rPr>
        <w:tab/>
      </w:r>
      <w:r w:rsidR="0040072C" w:rsidRPr="0040107C">
        <w:rPr>
          <w:sz w:val="24"/>
          <w:szCs w:val="24"/>
        </w:rPr>
        <w:tab/>
      </w:r>
      <w:r w:rsidR="0040072C" w:rsidRPr="0040107C">
        <w:rPr>
          <w:sz w:val="24"/>
          <w:szCs w:val="24"/>
        </w:rPr>
        <w:tab/>
      </w:r>
      <w:r w:rsidR="00A02BD2">
        <w:rPr>
          <w:sz w:val="24"/>
          <w:szCs w:val="24"/>
        </w:rPr>
        <w:tab/>
      </w:r>
      <w:r w:rsidR="0040072C" w:rsidRPr="0040107C">
        <w:rPr>
          <w:sz w:val="24"/>
          <w:szCs w:val="24"/>
        </w:rPr>
        <w:t>xx.xx.201x</w:t>
      </w:r>
    </w:p>
    <w:p w14:paraId="277F52B9" w14:textId="77777777" w:rsidR="00447967" w:rsidRPr="0040107C" w:rsidRDefault="00447967" w:rsidP="004259A2">
      <w:pPr>
        <w:pStyle w:val="Ingenmellomrom"/>
        <w:rPr>
          <w:sz w:val="24"/>
          <w:szCs w:val="24"/>
        </w:rPr>
      </w:pPr>
    </w:p>
    <w:p w14:paraId="5A9551A8" w14:textId="77777777" w:rsidR="0040072C" w:rsidRPr="0040107C" w:rsidRDefault="00667196" w:rsidP="003062A5">
      <w:pPr>
        <w:pStyle w:val="Overskrift1"/>
        <w:rPr>
          <w:i/>
        </w:rPr>
      </w:pPr>
      <w:r w:rsidRPr="0040107C">
        <w:t>Planens hensikt</w:t>
      </w:r>
    </w:p>
    <w:p w14:paraId="2D6A7AB1" w14:textId="0C4385AC" w:rsidR="004259A2" w:rsidRPr="0040107C" w:rsidRDefault="00E71A71" w:rsidP="004259A2">
      <w:pPr>
        <w:pStyle w:val="Ingenmellomrom"/>
      </w:pPr>
      <w:r w:rsidRPr="0040107C">
        <w:t xml:space="preserve">Formålet med planen er å legge til </w:t>
      </w:r>
      <w:r w:rsidR="003A201A" w:rsidRPr="0040107C">
        <w:t>rette for ny bolig</w:t>
      </w:r>
      <w:r w:rsidR="00C4222B" w:rsidRPr="0040107C">
        <w:t>- og næringsutvikling</w:t>
      </w:r>
      <w:r w:rsidRPr="0040107C">
        <w:t>, stadfeste eksisterende boligbebyggelse og</w:t>
      </w:r>
      <w:r w:rsidR="004E3CED" w:rsidRPr="0040107C">
        <w:t xml:space="preserve"> grønnstruktur,</w:t>
      </w:r>
      <w:r w:rsidRPr="0040107C">
        <w:t xml:space="preserve"> </w:t>
      </w:r>
      <w:r w:rsidR="004E3CED" w:rsidRPr="0040107C">
        <w:t xml:space="preserve">og legge til rette for </w:t>
      </w:r>
      <w:r w:rsidRPr="0040107C">
        <w:t xml:space="preserve">etablering av </w:t>
      </w:r>
      <w:r w:rsidR="004E3CED" w:rsidRPr="0040107C">
        <w:t xml:space="preserve">ny </w:t>
      </w:r>
      <w:r w:rsidR="003A201A" w:rsidRPr="0040107C">
        <w:t xml:space="preserve">grønnstruktur, </w:t>
      </w:r>
      <w:r w:rsidRPr="0040107C">
        <w:t>ve</w:t>
      </w:r>
      <w:r w:rsidR="003A201A" w:rsidRPr="0040107C">
        <w:t>i</w:t>
      </w:r>
      <w:r w:rsidRPr="0040107C">
        <w:t xml:space="preserve"> og fortau</w:t>
      </w:r>
      <w:r w:rsidR="004E3CED" w:rsidRPr="0040107C">
        <w:t>, samt gatetun med torg og sosiale møteplasser</w:t>
      </w:r>
      <w:r w:rsidR="00D21848" w:rsidRPr="0040107C">
        <w:t>/lekeplasser</w:t>
      </w:r>
      <w:r w:rsidRPr="0040107C">
        <w:t>.</w:t>
      </w:r>
    </w:p>
    <w:p w14:paraId="68F197EA" w14:textId="77777777" w:rsidR="00B420AB" w:rsidRPr="0040107C" w:rsidRDefault="00B420AB" w:rsidP="004259A2">
      <w:pPr>
        <w:pStyle w:val="Ingenmellomrom"/>
      </w:pPr>
    </w:p>
    <w:p w14:paraId="175DCE04" w14:textId="77777777" w:rsidR="003062A5" w:rsidRPr="0040107C" w:rsidRDefault="0040072C" w:rsidP="003062A5">
      <w:pPr>
        <w:pStyle w:val="Overskrift1"/>
      </w:pPr>
      <w:r w:rsidRPr="0040107C">
        <w:t>Arealformål</w:t>
      </w:r>
    </w:p>
    <w:p w14:paraId="04B53969" w14:textId="77777777" w:rsidR="006C4FE7" w:rsidRPr="0040107C" w:rsidRDefault="00832E6E" w:rsidP="006C4FE7">
      <w:pPr>
        <w:pStyle w:val="Ingenmellomrom"/>
      </w:pPr>
      <w:r w:rsidRPr="0040107C">
        <w:t>Området reguleres til:</w:t>
      </w:r>
    </w:p>
    <w:p w14:paraId="37682F56" w14:textId="12638811" w:rsidR="006C4FE7" w:rsidRPr="0040107C" w:rsidRDefault="0094459A" w:rsidP="006C4FE7">
      <w:pPr>
        <w:pStyle w:val="Ingenmellomrom"/>
      </w:pPr>
      <w:r w:rsidRPr="0040107C">
        <w:tab/>
      </w:r>
      <w:r w:rsidRPr="0040107C">
        <w:tab/>
      </w:r>
      <w:r w:rsidRPr="0040107C">
        <w:tab/>
      </w:r>
      <w:r w:rsidRPr="0040107C">
        <w:tab/>
      </w:r>
      <w:r w:rsidRPr="0040107C">
        <w:tab/>
      </w:r>
      <w:r w:rsidRPr="0040107C">
        <w:tab/>
      </w:r>
      <w:r w:rsidRPr="0040107C">
        <w:tab/>
      </w:r>
      <w:r w:rsidRPr="0040107C">
        <w:tab/>
      </w:r>
    </w:p>
    <w:p w14:paraId="32ECC6F1" w14:textId="77777777" w:rsidR="00832E6E" w:rsidRPr="0040107C" w:rsidRDefault="00832E6E" w:rsidP="003062A5">
      <w:pPr>
        <w:pStyle w:val="Overskrift2"/>
      </w:pPr>
      <w:r w:rsidRPr="0040107C">
        <w:t>Bebyggelse og anlegg</w:t>
      </w:r>
      <w:r w:rsidR="00D04D8B" w:rsidRPr="0040107C">
        <w:t xml:space="preserve"> </w:t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94459A" w:rsidRPr="0040107C">
        <w:tab/>
      </w:r>
      <w:r w:rsidR="00D04D8B" w:rsidRPr="0040107C">
        <w:tab/>
      </w:r>
    </w:p>
    <w:p w14:paraId="4098D714" w14:textId="14F4594B" w:rsidR="005A1CD5" w:rsidRPr="0040107C" w:rsidRDefault="00B41F1D" w:rsidP="00B379A4">
      <w:pPr>
        <w:pStyle w:val="Ingenmellomrom"/>
        <w:numPr>
          <w:ilvl w:val="0"/>
          <w:numId w:val="6"/>
        </w:numPr>
        <w:ind w:left="357" w:hanging="357"/>
      </w:pPr>
      <w:r w:rsidRPr="0040107C">
        <w:t xml:space="preserve">Boligbebyggelse </w:t>
      </w:r>
      <w:r w:rsidR="003354A8" w:rsidRPr="0040107C">
        <w:t>(B1-B</w:t>
      </w:r>
      <w:r w:rsidR="00EE1D49" w:rsidRPr="0040107C">
        <w:t>6</w:t>
      </w:r>
      <w:r w:rsidR="003354A8" w:rsidRPr="0040107C">
        <w:t>)</w:t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</w:p>
    <w:p w14:paraId="424E7B46" w14:textId="2CA2A227" w:rsidR="005B629E" w:rsidRPr="0040107C" w:rsidRDefault="00B41F1D" w:rsidP="004F5854">
      <w:pPr>
        <w:pStyle w:val="Ingenmellomrom"/>
        <w:numPr>
          <w:ilvl w:val="0"/>
          <w:numId w:val="6"/>
        </w:numPr>
        <w:ind w:left="357" w:hanging="357"/>
      </w:pPr>
      <w:r w:rsidRPr="0040107C">
        <w:t>Frittliggende småhusbebyggelse</w:t>
      </w:r>
      <w:r w:rsidR="003354A8" w:rsidRPr="0040107C">
        <w:t xml:space="preserve"> (BFS1-BFS2)</w:t>
      </w:r>
      <w:r w:rsidR="00D04D8B" w:rsidRPr="0040107C">
        <w:tab/>
      </w:r>
      <w:r w:rsidR="005B629E" w:rsidRPr="0040107C">
        <w:tab/>
      </w:r>
      <w:r w:rsidR="005B629E" w:rsidRPr="0040107C">
        <w:tab/>
      </w:r>
      <w:r w:rsidR="005B629E" w:rsidRPr="0040107C">
        <w:tab/>
      </w:r>
      <w:r w:rsidR="005B629E" w:rsidRPr="0040107C">
        <w:tab/>
      </w:r>
      <w:r w:rsidR="005B629E" w:rsidRPr="0040107C">
        <w:tab/>
      </w:r>
    </w:p>
    <w:p w14:paraId="57DBFFD3" w14:textId="2B8134F0" w:rsidR="0001013F" w:rsidRPr="0040107C" w:rsidRDefault="00B41F1D" w:rsidP="007D21DF">
      <w:pPr>
        <w:pStyle w:val="Ingenmellomrom"/>
        <w:numPr>
          <w:ilvl w:val="0"/>
          <w:numId w:val="6"/>
        </w:numPr>
        <w:ind w:left="357" w:hanging="357"/>
      </w:pPr>
      <w:r w:rsidRPr="0040107C">
        <w:t>Bolig</w:t>
      </w:r>
      <w:r w:rsidR="0001013F" w:rsidRPr="0040107C">
        <w:t>/kontor</w:t>
      </w:r>
      <w:r w:rsidR="00A90224" w:rsidRPr="0040107C">
        <w:t xml:space="preserve"> (BKB</w:t>
      </w:r>
      <w:r w:rsidR="003354A8" w:rsidRPr="0040107C">
        <w:t>)</w:t>
      </w:r>
      <w:r w:rsidR="0001013F" w:rsidRPr="0040107C">
        <w:tab/>
      </w:r>
      <w:r w:rsidR="0001013F" w:rsidRPr="0040107C">
        <w:tab/>
      </w:r>
      <w:r w:rsidR="0001013F" w:rsidRPr="0040107C">
        <w:tab/>
      </w:r>
      <w:r w:rsidR="0001013F" w:rsidRPr="0040107C">
        <w:tab/>
      </w:r>
      <w:r w:rsidR="0001013F" w:rsidRPr="0040107C">
        <w:tab/>
      </w:r>
    </w:p>
    <w:p w14:paraId="2DF221DD" w14:textId="77777777" w:rsidR="00B41F1D" w:rsidRPr="0040107C" w:rsidRDefault="00B41F1D" w:rsidP="00B41F1D">
      <w:pPr>
        <w:pStyle w:val="Ingenmellomrom"/>
        <w:ind w:left="360"/>
      </w:pPr>
    </w:p>
    <w:p w14:paraId="3D09D774" w14:textId="77777777" w:rsidR="00B41F1D" w:rsidRPr="0040107C" w:rsidRDefault="00832E6E" w:rsidP="007D21DF">
      <w:pPr>
        <w:pStyle w:val="Overskrift2"/>
      </w:pPr>
      <w:r w:rsidRPr="0040107C">
        <w:t>Samferdselsanlegg og teknisk infrastruktur</w:t>
      </w:r>
      <w:r w:rsidR="00D04D8B" w:rsidRPr="0040107C">
        <w:tab/>
      </w:r>
    </w:p>
    <w:p w14:paraId="3D9B5183" w14:textId="4EE2A2E2" w:rsidR="00B41F1D" w:rsidRPr="0040107C" w:rsidRDefault="00B41F1D" w:rsidP="00D04D8B">
      <w:pPr>
        <w:pStyle w:val="Ingenmellomrom"/>
        <w:numPr>
          <w:ilvl w:val="0"/>
          <w:numId w:val="6"/>
        </w:numPr>
      </w:pPr>
      <w:r w:rsidRPr="0040107C">
        <w:t>Kjøreveg</w:t>
      </w:r>
      <w:r w:rsidR="003354A8" w:rsidRPr="0040107C">
        <w:t xml:space="preserve"> (SKV1)</w:t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</w:p>
    <w:p w14:paraId="6A4827B3" w14:textId="274469A7" w:rsidR="00B41F1D" w:rsidRPr="0040107C" w:rsidRDefault="00B41F1D" w:rsidP="006E6E5A">
      <w:pPr>
        <w:pStyle w:val="Ingenmellomrom"/>
        <w:numPr>
          <w:ilvl w:val="0"/>
          <w:numId w:val="6"/>
        </w:numPr>
        <w:rPr>
          <w:lang w:val="it-IT"/>
        </w:rPr>
      </w:pPr>
      <w:r w:rsidRPr="0040107C">
        <w:rPr>
          <w:lang w:val="it-IT"/>
        </w:rPr>
        <w:t>Fortau</w:t>
      </w:r>
      <w:r w:rsidR="003354A8" w:rsidRPr="0040107C">
        <w:rPr>
          <w:lang w:val="it-IT"/>
        </w:rPr>
        <w:t xml:space="preserve"> (o_SF1-o_SF</w:t>
      </w:r>
      <w:r w:rsidR="00F51170" w:rsidRPr="0040107C">
        <w:rPr>
          <w:lang w:val="it-IT"/>
        </w:rPr>
        <w:t>4</w:t>
      </w:r>
      <w:r w:rsidR="003354A8" w:rsidRPr="0040107C">
        <w:rPr>
          <w:lang w:val="it-IT"/>
        </w:rPr>
        <w:t>)</w:t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133D82" w:rsidRPr="0040107C">
        <w:tab/>
      </w:r>
      <w:r w:rsidR="00133D82" w:rsidRPr="0040107C">
        <w:tab/>
      </w:r>
      <w:r w:rsidR="00133D82" w:rsidRPr="0040107C">
        <w:tab/>
      </w:r>
      <w:r w:rsidR="00133D82" w:rsidRPr="0040107C">
        <w:tab/>
      </w:r>
      <w:r w:rsidR="00133D82" w:rsidRPr="0040107C">
        <w:tab/>
      </w:r>
    </w:p>
    <w:p w14:paraId="2E7CBB35" w14:textId="23AD6689" w:rsidR="00133D82" w:rsidRPr="0040107C" w:rsidRDefault="00133D82" w:rsidP="00832E6E">
      <w:pPr>
        <w:pStyle w:val="Ingenmellomrom"/>
        <w:numPr>
          <w:ilvl w:val="0"/>
          <w:numId w:val="6"/>
        </w:numPr>
      </w:pPr>
      <w:r w:rsidRPr="0040107C">
        <w:t xml:space="preserve">Annen veggrunn </w:t>
      </w:r>
      <w:r w:rsidR="0061037A" w:rsidRPr="0040107C">
        <w:t>-</w:t>
      </w:r>
      <w:r w:rsidRPr="0040107C">
        <w:t xml:space="preserve"> grøntareal</w:t>
      </w:r>
      <w:r w:rsidR="003354A8" w:rsidRPr="0040107C">
        <w:t xml:space="preserve"> (o_SVG</w:t>
      </w:r>
      <w:r w:rsidR="00856B09" w:rsidRPr="0040107C">
        <w:t>1-o_SVG</w:t>
      </w:r>
      <w:r w:rsidR="00985328" w:rsidRPr="0040107C">
        <w:t>5</w:t>
      </w:r>
      <w:r w:rsidR="00856B09" w:rsidRPr="0040107C">
        <w:t>)</w:t>
      </w:r>
      <w:r w:rsidRPr="0040107C">
        <w:tab/>
      </w:r>
      <w:r w:rsidRPr="0040107C">
        <w:tab/>
      </w:r>
      <w:r w:rsidRPr="0040107C">
        <w:tab/>
      </w:r>
      <w:r w:rsidRPr="0040107C">
        <w:tab/>
      </w:r>
    </w:p>
    <w:p w14:paraId="0226AB90" w14:textId="77777777" w:rsidR="006C4FE7" w:rsidRPr="0040107C" w:rsidRDefault="006C4FE7" w:rsidP="006C4FE7">
      <w:pPr>
        <w:pStyle w:val="Ingenmellomrom"/>
        <w:ind w:left="360"/>
      </w:pPr>
    </w:p>
    <w:p w14:paraId="2090557B" w14:textId="77777777" w:rsidR="00B41F1D" w:rsidRPr="0040107C" w:rsidRDefault="00832E6E" w:rsidP="003062A5">
      <w:pPr>
        <w:pStyle w:val="Overskrift2"/>
      </w:pPr>
      <w:r w:rsidRPr="0040107C">
        <w:t>Grønnstruktur</w:t>
      </w:r>
    </w:p>
    <w:p w14:paraId="05A55987" w14:textId="338C735A" w:rsidR="0061037A" w:rsidRPr="0040107C" w:rsidRDefault="00CD1606" w:rsidP="0040072C">
      <w:pPr>
        <w:pStyle w:val="Ingenmellomrom"/>
        <w:numPr>
          <w:ilvl w:val="0"/>
          <w:numId w:val="6"/>
        </w:numPr>
        <w:rPr>
          <w:lang w:val="da-DK"/>
        </w:rPr>
      </w:pPr>
      <w:r w:rsidRPr="0040107C">
        <w:rPr>
          <w:lang w:val="da-DK"/>
        </w:rPr>
        <w:t>Naturområde</w:t>
      </w:r>
      <w:r w:rsidR="00856B09" w:rsidRPr="0040107C">
        <w:rPr>
          <w:lang w:val="da-DK"/>
        </w:rPr>
        <w:t xml:space="preserve"> (o_G</w:t>
      </w:r>
      <w:r w:rsidRPr="0040107C">
        <w:rPr>
          <w:lang w:val="da-DK"/>
        </w:rPr>
        <w:t>N</w:t>
      </w:r>
      <w:r w:rsidR="00856B09" w:rsidRPr="0040107C">
        <w:rPr>
          <w:lang w:val="da-DK"/>
        </w:rPr>
        <w:t>1-o_G</w:t>
      </w:r>
      <w:r w:rsidRPr="0040107C">
        <w:rPr>
          <w:lang w:val="da-DK"/>
        </w:rPr>
        <w:t>N</w:t>
      </w:r>
      <w:r w:rsidR="00856B09" w:rsidRPr="0040107C">
        <w:rPr>
          <w:lang w:val="da-DK"/>
        </w:rPr>
        <w:t>2)</w:t>
      </w:r>
    </w:p>
    <w:p w14:paraId="2444EDBD" w14:textId="118EDD53" w:rsidR="00B41F1D" w:rsidRPr="0040107C" w:rsidRDefault="00B41F1D" w:rsidP="0040072C">
      <w:pPr>
        <w:pStyle w:val="Ingenmellomrom"/>
        <w:numPr>
          <w:ilvl w:val="0"/>
          <w:numId w:val="6"/>
        </w:numPr>
      </w:pPr>
      <w:r w:rsidRPr="0040107C">
        <w:t>Friområder</w:t>
      </w:r>
      <w:r w:rsidR="00D04D8B" w:rsidRPr="0040107C">
        <w:tab/>
      </w:r>
      <w:r w:rsidR="00856B09" w:rsidRPr="0040107C">
        <w:t>(o_GF1</w:t>
      </w:r>
      <w:r w:rsidR="00056283" w:rsidRPr="0040107C">
        <w:t>-</w:t>
      </w:r>
      <w:r w:rsidR="00856B09" w:rsidRPr="0040107C">
        <w:t>o_GF</w:t>
      </w:r>
      <w:r w:rsidR="00CF5B56" w:rsidRPr="0040107C">
        <w:t>3</w:t>
      </w:r>
      <w:r w:rsidR="00856B09" w:rsidRPr="0040107C">
        <w:t>)</w:t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  <w:r w:rsidR="00D04D8B" w:rsidRPr="0040107C">
        <w:tab/>
      </w:r>
    </w:p>
    <w:p w14:paraId="04030810" w14:textId="5F9F25AF" w:rsidR="004F5854" w:rsidRPr="0040107C" w:rsidRDefault="00D21848" w:rsidP="00D21848">
      <w:pPr>
        <w:pStyle w:val="Ingenmellomrom"/>
        <w:numPr>
          <w:ilvl w:val="0"/>
          <w:numId w:val="6"/>
        </w:numPr>
      </w:pPr>
      <w:r w:rsidRPr="0040107C">
        <w:t>Kombinerte grønnstrukturformål (f</w:t>
      </w:r>
      <w:r w:rsidR="003A3974" w:rsidRPr="0040107C">
        <w:t>_</w:t>
      </w:r>
      <w:r w:rsidRPr="0040107C">
        <w:t>GKG</w:t>
      </w:r>
      <w:r w:rsidR="008E76B3" w:rsidRPr="0040107C">
        <w:t>1-f_GKG3</w:t>
      </w:r>
      <w:r w:rsidRPr="0040107C">
        <w:t>)</w:t>
      </w:r>
    </w:p>
    <w:p w14:paraId="764D52F4" w14:textId="77777777" w:rsidR="00B474AD" w:rsidRPr="0040107C" w:rsidRDefault="00667196" w:rsidP="003062A5">
      <w:pPr>
        <w:pStyle w:val="Overskrift1"/>
        <w:rPr>
          <w:b w:val="0"/>
        </w:rPr>
      </w:pPr>
      <w:r w:rsidRPr="0040107C">
        <w:t>Fellesbestemmelser for hele planområdet</w:t>
      </w:r>
    </w:p>
    <w:p w14:paraId="0F745514" w14:textId="77777777" w:rsidR="005D56A3" w:rsidRPr="0040107C" w:rsidRDefault="005D56A3" w:rsidP="005D56A3">
      <w:pPr>
        <w:pStyle w:val="Ingenmellomrom"/>
        <w:rPr>
          <w:b/>
        </w:rPr>
      </w:pPr>
    </w:p>
    <w:p w14:paraId="71787558" w14:textId="52C5DD53" w:rsidR="008A154A" w:rsidRPr="0040107C" w:rsidRDefault="008A154A" w:rsidP="008A154A">
      <w:pPr>
        <w:pStyle w:val="Overskrift2"/>
      </w:pPr>
      <w:r w:rsidRPr="0040107C">
        <w:t>Bebyggelse og utforming (</w:t>
      </w:r>
      <w:r w:rsidR="00977EA1" w:rsidRPr="0040107C">
        <w:t>PBL</w:t>
      </w:r>
      <w:r w:rsidRPr="0040107C">
        <w:t>. §12-7 nr</w:t>
      </w:r>
      <w:r w:rsidR="008363D5" w:rsidRPr="0040107C">
        <w:t>.</w:t>
      </w:r>
      <w:r w:rsidRPr="0040107C">
        <w:t xml:space="preserve"> 1, 4, 5)</w:t>
      </w:r>
    </w:p>
    <w:p w14:paraId="1257BA77" w14:textId="77777777" w:rsidR="00765961" w:rsidRPr="0040107C" w:rsidRDefault="00765961" w:rsidP="00765961">
      <w:pPr>
        <w:pStyle w:val="Ingenmellomrom"/>
      </w:pPr>
      <w:r w:rsidRPr="0040107C">
        <w:t>Ny bebyggelse med tilhørende utomhusanlegg skal utformes med god arkitektonisk kvalitet. Det skal være en helhetlig løsning for materialvalg og bygningsmessige detaljer.</w:t>
      </w:r>
    </w:p>
    <w:p w14:paraId="4A991C6E" w14:textId="77777777" w:rsidR="00765961" w:rsidRPr="0040107C" w:rsidRDefault="00765961" w:rsidP="00765961">
      <w:pPr>
        <w:pStyle w:val="Ingenmellomrom"/>
      </w:pPr>
    </w:p>
    <w:p w14:paraId="6EE48073" w14:textId="36B13D61" w:rsidR="00765961" w:rsidRPr="0040107C" w:rsidRDefault="00765961" w:rsidP="00765961">
      <w:pPr>
        <w:pStyle w:val="Ingenmellomrom"/>
      </w:pPr>
      <w:r w:rsidRPr="0040107C">
        <w:lastRenderedPageBreak/>
        <w:t xml:space="preserve">Bebyggelsen skal utformes som frittstående leilighetsbygg, i en variasjon mellom punkthus og lameller. </w:t>
      </w:r>
      <w:r w:rsidR="00A34735" w:rsidRPr="0040107C">
        <w:t>B</w:t>
      </w:r>
      <w:r w:rsidRPr="0040107C">
        <w:t xml:space="preserve">ebyggelse </w:t>
      </w:r>
      <w:r w:rsidR="00A34735" w:rsidRPr="0040107C">
        <w:t xml:space="preserve">varierer mellom tre til fem etasjer. Hovedandelen av bebyggelsen er på fire etasjer. </w:t>
      </w:r>
      <w:r w:rsidRPr="0040107C">
        <w:t xml:space="preserve"> </w:t>
      </w:r>
    </w:p>
    <w:p w14:paraId="16EFDED8" w14:textId="1C760F5F" w:rsidR="00741665" w:rsidRPr="0040107C" w:rsidRDefault="00741665" w:rsidP="008A154A">
      <w:pPr>
        <w:pStyle w:val="Ingenmellomrom"/>
      </w:pPr>
    </w:p>
    <w:p w14:paraId="2B64E029" w14:textId="77777777" w:rsidR="00741665" w:rsidRPr="0040107C" w:rsidRDefault="00765961" w:rsidP="008A154A">
      <w:pPr>
        <w:pStyle w:val="Ingenmellomrom"/>
      </w:pPr>
      <w:r w:rsidRPr="0040107C">
        <w:t xml:space="preserve">Delområde B4 og B6: </w:t>
      </w:r>
    </w:p>
    <w:p w14:paraId="3324D826" w14:textId="27DB22D5" w:rsidR="00765961" w:rsidRPr="0040107C" w:rsidRDefault="00765961" w:rsidP="008A154A">
      <w:pPr>
        <w:pStyle w:val="Ingenmellomrom"/>
      </w:pPr>
      <w:proofErr w:type="spellStart"/>
      <w:r w:rsidRPr="0040107C">
        <w:t>Takoppbygg</w:t>
      </w:r>
      <w:proofErr w:type="spellEnd"/>
      <w:r w:rsidRPr="0040107C">
        <w:t xml:space="preserve"> for tekniske installasjoner tillates begrenset til maksimalt 1,5m over regulert </w:t>
      </w:r>
      <w:proofErr w:type="spellStart"/>
      <w:r w:rsidRPr="0040107C">
        <w:t>kotehøyde</w:t>
      </w:r>
      <w:proofErr w:type="spellEnd"/>
      <w:r w:rsidRPr="0040107C">
        <w:t>, og skal maksimalt utgjøre 20% av samlet takflate</w:t>
      </w:r>
      <w:r w:rsidR="00741665" w:rsidRPr="0040107C">
        <w:t>. Det tillates ikke etablering av takterrasser.</w:t>
      </w:r>
    </w:p>
    <w:p w14:paraId="6844BA44" w14:textId="77777777" w:rsidR="008A154A" w:rsidRPr="0040107C" w:rsidRDefault="008A154A" w:rsidP="008A154A">
      <w:pPr>
        <w:pStyle w:val="Ingenmellomrom"/>
      </w:pPr>
    </w:p>
    <w:p w14:paraId="79090059" w14:textId="77777777" w:rsidR="00741665" w:rsidRPr="0040107C" w:rsidRDefault="00741665" w:rsidP="008A154A">
      <w:pPr>
        <w:pStyle w:val="Ingenmellomrom"/>
      </w:pPr>
      <w:r w:rsidRPr="0040107C">
        <w:t>Delområde B1, B2, B3 og B5:</w:t>
      </w:r>
    </w:p>
    <w:p w14:paraId="2FAAAA41" w14:textId="6C183DD5" w:rsidR="008A154A" w:rsidRPr="0040107C" w:rsidRDefault="008A154A" w:rsidP="008A154A">
      <w:pPr>
        <w:pStyle w:val="Ingenmellomrom"/>
      </w:pPr>
      <w:proofErr w:type="spellStart"/>
      <w:r w:rsidRPr="0040107C">
        <w:t>Takoppbygg</w:t>
      </w:r>
      <w:proofErr w:type="spellEnd"/>
      <w:r w:rsidRPr="0040107C">
        <w:t xml:space="preserve"> for trapp</w:t>
      </w:r>
      <w:r w:rsidR="00976EEA" w:rsidRPr="0040107C">
        <w:t>,</w:t>
      </w:r>
      <w:r w:rsidRPr="0040107C">
        <w:t xml:space="preserve"> heis og eventuelle andre tekniske installasjoner </w:t>
      </w:r>
      <w:r w:rsidR="00976EEA" w:rsidRPr="0040107C">
        <w:t>tillates begrenset til 3,5</w:t>
      </w:r>
      <w:r w:rsidR="00243157" w:rsidRPr="0040107C">
        <w:t xml:space="preserve"> </w:t>
      </w:r>
      <w:r w:rsidR="00976EEA" w:rsidRPr="0040107C">
        <w:t>m</w:t>
      </w:r>
      <w:r w:rsidR="00243157" w:rsidRPr="0040107C">
        <w:t>eter</w:t>
      </w:r>
      <w:r w:rsidR="00976EEA" w:rsidRPr="0040107C">
        <w:t xml:space="preserve"> over regulert </w:t>
      </w:r>
      <w:proofErr w:type="spellStart"/>
      <w:r w:rsidR="00976EEA" w:rsidRPr="0040107C">
        <w:t>kotehøyde</w:t>
      </w:r>
      <w:proofErr w:type="spellEnd"/>
      <w:r w:rsidR="007B3FB7" w:rsidRPr="0040107C">
        <w:t xml:space="preserve"> dersom de ligger minimum 2 meter fra fasadeliv,</w:t>
      </w:r>
      <w:r w:rsidRPr="0040107C">
        <w:t xml:space="preserve"> og</w:t>
      </w:r>
      <w:r w:rsidR="00976EEA" w:rsidRPr="0040107C">
        <w:t xml:space="preserve"> skal</w:t>
      </w:r>
      <w:r w:rsidRPr="0040107C">
        <w:t xml:space="preserve"> maksimalt utgjøre </w:t>
      </w:r>
      <w:r w:rsidR="002550C5" w:rsidRPr="0040107C">
        <w:t>20</w:t>
      </w:r>
      <w:r w:rsidR="009C2C3E" w:rsidRPr="0040107C">
        <w:t xml:space="preserve"> </w:t>
      </w:r>
      <w:r w:rsidRPr="0040107C">
        <w:t xml:space="preserve">% av samlet takflate. </w:t>
      </w:r>
    </w:p>
    <w:p w14:paraId="6B773F7B" w14:textId="58CB3FAD" w:rsidR="007B3FB7" w:rsidRPr="0040107C" w:rsidRDefault="007B3FB7" w:rsidP="008A154A">
      <w:pPr>
        <w:pStyle w:val="Ingenmellomrom"/>
      </w:pPr>
    </w:p>
    <w:p w14:paraId="0856C291" w14:textId="21756A71" w:rsidR="007B3FB7" w:rsidRPr="0040107C" w:rsidRDefault="007B3FB7" w:rsidP="008A154A">
      <w:pPr>
        <w:pStyle w:val="Ingenmellomrom"/>
      </w:pPr>
      <w:proofErr w:type="spellStart"/>
      <w:r w:rsidRPr="0040107C">
        <w:t>Takoppbygg</w:t>
      </w:r>
      <w:proofErr w:type="spellEnd"/>
      <w:r w:rsidRPr="0040107C">
        <w:t xml:space="preserve"> for trapp heis og eventuelle andre tekniske installasjoner tillates begrenset til 1,5 meter dersom de ligger ut i fasadeliv, og skal maksimalt utgjøre 20 % av samlet takflate.</w:t>
      </w:r>
    </w:p>
    <w:p w14:paraId="41525A80" w14:textId="77777777" w:rsidR="008A154A" w:rsidRPr="0040107C" w:rsidRDefault="008A154A" w:rsidP="008A154A">
      <w:pPr>
        <w:pStyle w:val="Ingenmellomrom"/>
      </w:pPr>
    </w:p>
    <w:p w14:paraId="2F7FF8DF" w14:textId="06EC8ADA" w:rsidR="00977EA1" w:rsidRPr="0040107C" w:rsidRDefault="008C108A" w:rsidP="008A154A">
      <w:pPr>
        <w:pStyle w:val="Ingenmellomrom"/>
      </w:pPr>
      <w:r w:rsidRPr="0040107C">
        <w:t>D</w:t>
      </w:r>
      <w:r w:rsidR="008A154A" w:rsidRPr="0040107C">
        <w:t xml:space="preserve">et tillates overdekninger og installasjoner </w:t>
      </w:r>
      <w:r w:rsidRPr="0040107C">
        <w:t>som del av o</w:t>
      </w:r>
      <w:r w:rsidR="008A154A" w:rsidRPr="0040107C">
        <w:t>ppholdssone</w:t>
      </w:r>
      <w:r w:rsidRPr="0040107C">
        <w:t>n</w:t>
      </w:r>
      <w:r w:rsidR="00F51170" w:rsidRPr="0040107C">
        <w:t xml:space="preserve"> ved etablering av</w:t>
      </w:r>
      <w:r w:rsidRPr="0040107C">
        <w:t xml:space="preserve"> tak</w:t>
      </w:r>
      <w:r w:rsidR="00A56E21" w:rsidRPr="0040107C">
        <w:t>terrasser</w:t>
      </w:r>
      <w:r w:rsidRPr="0040107C">
        <w:t xml:space="preserve">. Installasjoner og overdekninger skal tilpasses </w:t>
      </w:r>
      <w:r w:rsidR="008A154A" w:rsidRPr="0040107C">
        <w:t xml:space="preserve">bygningens arkitektur. Overdekninger skal maksimalt utgjøre </w:t>
      </w:r>
      <w:r w:rsidR="00A56E21" w:rsidRPr="0040107C">
        <w:t>3</w:t>
      </w:r>
      <w:r w:rsidR="008A154A" w:rsidRPr="0040107C">
        <w:t>0 % av takterrassens areal, og maksimalt ligge 3,</w:t>
      </w:r>
      <w:r w:rsidR="00802EEC" w:rsidRPr="0040107C">
        <w:t>5</w:t>
      </w:r>
      <w:r w:rsidR="008A154A" w:rsidRPr="0040107C">
        <w:t xml:space="preserve"> meter over takterrassens gulvflate.</w:t>
      </w:r>
      <w:r w:rsidR="00DF3975" w:rsidRPr="0040107C">
        <w:t xml:space="preserve"> </w:t>
      </w:r>
      <w:r w:rsidR="00977EA1" w:rsidRPr="0040107C">
        <w:br/>
      </w:r>
    </w:p>
    <w:p w14:paraId="2852DFEA" w14:textId="61ADC83A" w:rsidR="001B349B" w:rsidRPr="0040107C" w:rsidRDefault="001B349B" w:rsidP="008A154A">
      <w:pPr>
        <w:pStyle w:val="Ingenmellomrom"/>
      </w:pPr>
      <w:r w:rsidRPr="0040107C">
        <w:t>Rekkverk på takterrasser tillates 1,5m over regulert høyde</w:t>
      </w:r>
      <w:r w:rsidR="002B60E3" w:rsidRPr="0040107C">
        <w:t xml:space="preserve">. </w:t>
      </w:r>
      <w:r w:rsidR="00037066" w:rsidRPr="0040107C">
        <w:rPr>
          <w:rFonts w:eastAsia="Times New Roman"/>
        </w:rPr>
        <w:t>Rekkverk skal stå på innsiden av gesims/parapet.</w:t>
      </w:r>
    </w:p>
    <w:p w14:paraId="767F5A84" w14:textId="77777777" w:rsidR="008A154A" w:rsidRPr="0040107C" w:rsidRDefault="008A154A" w:rsidP="008A154A">
      <w:pPr>
        <w:pStyle w:val="Ingenmellomrom"/>
      </w:pPr>
    </w:p>
    <w:p w14:paraId="6153CCDA" w14:textId="05F9264A" w:rsidR="00206601" w:rsidRPr="0040107C" w:rsidRDefault="008A154A" w:rsidP="00B379A4">
      <w:pPr>
        <w:pStyle w:val="Ingenmellomrom"/>
      </w:pPr>
      <w:r w:rsidRPr="0040107C">
        <w:t>Boligbebyggelsen skal ha en variert leilighetssammensetning.</w:t>
      </w:r>
    </w:p>
    <w:p w14:paraId="533F48D2" w14:textId="77777777" w:rsidR="008A154A" w:rsidRPr="0040107C" w:rsidRDefault="008A154A" w:rsidP="00B379A4">
      <w:pPr>
        <w:pStyle w:val="Ingenmellomrom"/>
        <w:rPr>
          <w:b/>
        </w:rPr>
      </w:pPr>
    </w:p>
    <w:p w14:paraId="4EEDBB97" w14:textId="77777777" w:rsidR="005D56A3" w:rsidRPr="0040107C" w:rsidRDefault="001E0E77" w:rsidP="005D56A3">
      <w:pPr>
        <w:pStyle w:val="Overskrift2"/>
      </w:pPr>
      <w:r w:rsidRPr="0040107C">
        <w:t xml:space="preserve">Byggegrenser </w:t>
      </w:r>
      <w:r w:rsidR="005D56A3" w:rsidRPr="0040107C">
        <w:t>(</w:t>
      </w:r>
      <w:proofErr w:type="spellStart"/>
      <w:r w:rsidR="005D56A3" w:rsidRPr="0040107C">
        <w:t>pbl</w:t>
      </w:r>
      <w:proofErr w:type="spellEnd"/>
      <w:r w:rsidR="005D56A3" w:rsidRPr="0040107C">
        <w:t xml:space="preserve">. § 12-7 </w:t>
      </w:r>
      <w:proofErr w:type="spellStart"/>
      <w:r w:rsidR="005D56A3" w:rsidRPr="0040107C">
        <w:t>nr</w:t>
      </w:r>
      <w:proofErr w:type="spellEnd"/>
      <w:r w:rsidR="005D56A3" w:rsidRPr="0040107C">
        <w:t xml:space="preserve"> 2)</w:t>
      </w:r>
    </w:p>
    <w:p w14:paraId="11428280" w14:textId="2FC7E918" w:rsidR="009E786B" w:rsidRPr="0040107C" w:rsidRDefault="009E786B" w:rsidP="009E786B">
      <w:pPr>
        <w:pStyle w:val="Ingenmellomrom"/>
      </w:pPr>
      <w:r w:rsidRPr="0040107C">
        <w:t xml:space="preserve">Bebyggelsen tillates oppført innenfor de byggegrenser </w:t>
      </w:r>
      <w:r w:rsidR="00E402C9" w:rsidRPr="0040107C">
        <w:t xml:space="preserve">og gesimshøyder </w:t>
      </w:r>
      <w:r w:rsidRPr="0040107C">
        <w:t xml:space="preserve">som vist i plankart. </w:t>
      </w:r>
    </w:p>
    <w:p w14:paraId="02EBA57C" w14:textId="54BD87CC" w:rsidR="004F4705" w:rsidRPr="0040107C" w:rsidRDefault="004F4705" w:rsidP="009E786B">
      <w:pPr>
        <w:pStyle w:val="Ingenmellomrom"/>
      </w:pPr>
      <w:r w:rsidRPr="0040107C">
        <w:t>Nedkjøring til parkeringskjeller skal ligge innenfor bestemmelsesgrense parkeringskjeller. Det tillates vegger rundt rampe inntil 1,0m over terreng. Deler av rampe kan overbygges med pergola</w:t>
      </w:r>
      <w:r w:rsidR="007A2E2D" w:rsidRPr="0040107C">
        <w:t xml:space="preserve"> eller tett tak med maksimal høyde 1,2m over terreng. Evt. tett tak skal være grønt f.eks. </w:t>
      </w:r>
      <w:proofErr w:type="spellStart"/>
      <w:r w:rsidR="007A2E2D" w:rsidRPr="0040107C">
        <w:t>sedum</w:t>
      </w:r>
      <w:proofErr w:type="spellEnd"/>
      <w:r w:rsidR="007A2E2D" w:rsidRPr="0040107C">
        <w:t xml:space="preserve">. </w:t>
      </w:r>
    </w:p>
    <w:p w14:paraId="4E242844" w14:textId="77777777" w:rsidR="00356432" w:rsidRPr="0040107C" w:rsidRDefault="00356432" w:rsidP="009E786B">
      <w:pPr>
        <w:pStyle w:val="Ingenmellomrom"/>
      </w:pPr>
    </w:p>
    <w:p w14:paraId="3F951888" w14:textId="35B77E72" w:rsidR="002A508B" w:rsidRPr="0040107C" w:rsidRDefault="009E786B" w:rsidP="009E786B">
      <w:pPr>
        <w:pStyle w:val="Ingenmellomrom"/>
      </w:pPr>
      <w:r w:rsidRPr="0040107C">
        <w:t xml:space="preserve">Grense for bebyggelse langs Nordbyveien settes til 15 meter fra </w:t>
      </w:r>
      <w:r w:rsidR="0054027E" w:rsidRPr="0040107C">
        <w:t>ytterkant kjørebane</w:t>
      </w:r>
      <w:r w:rsidR="00560374" w:rsidRPr="0040107C">
        <w:t>. M</w:t>
      </w:r>
      <w:r w:rsidRPr="0040107C">
        <w:t xml:space="preserve">ot Grenseveien </w:t>
      </w:r>
      <w:r w:rsidR="0054027E" w:rsidRPr="0040107C">
        <w:t xml:space="preserve">i retning nord-sør </w:t>
      </w:r>
      <w:r w:rsidRPr="0040107C">
        <w:t xml:space="preserve">settes byggegrense til </w:t>
      </w:r>
      <w:r w:rsidR="00DF3975" w:rsidRPr="0040107C">
        <w:t xml:space="preserve">minimum </w:t>
      </w:r>
      <w:r w:rsidRPr="0040107C">
        <w:t xml:space="preserve">8 meter fra </w:t>
      </w:r>
      <w:r w:rsidR="0054027E" w:rsidRPr="0040107C">
        <w:t xml:space="preserve">ytterkant kjørebane. </w:t>
      </w:r>
      <w:r w:rsidR="00206601" w:rsidRPr="0040107C">
        <w:t>Balkonger kan maksimalt krage 1 meter ut over regulert byggegrense.</w:t>
      </w:r>
      <w:r w:rsidR="00BB02C9" w:rsidRPr="0040107C">
        <w:t xml:space="preserve"> </w:t>
      </w:r>
    </w:p>
    <w:p w14:paraId="33B3E3C9" w14:textId="77777777" w:rsidR="00290151" w:rsidRPr="0040107C" w:rsidRDefault="00290151" w:rsidP="00290151">
      <w:pPr>
        <w:spacing w:after="0" w:line="240" w:lineRule="auto"/>
      </w:pPr>
    </w:p>
    <w:p w14:paraId="38D26624" w14:textId="492B4121" w:rsidR="00290151" w:rsidRPr="0040107C" w:rsidRDefault="00290151" w:rsidP="00290151">
      <w:pPr>
        <w:spacing w:after="0" w:line="240" w:lineRule="auto"/>
      </w:pPr>
      <w:r w:rsidRPr="0040107C">
        <w:t>I</w:t>
      </w:r>
      <w:r w:rsidR="006E5607" w:rsidRPr="0040107C">
        <w:t xml:space="preserve"> felt</w:t>
      </w:r>
      <w:r w:rsidRPr="0040107C">
        <w:t xml:space="preserve"> B3 skal delområde A og B skilles med gatetun, </w:t>
      </w:r>
      <w:r w:rsidR="004F0B4E" w:rsidRPr="0040107C">
        <w:t xml:space="preserve">via </w:t>
      </w:r>
      <w:r w:rsidR="00521EDA" w:rsidRPr="0040107C">
        <w:t>#3 Torg</w:t>
      </w:r>
      <w:r w:rsidR="004F0B4E" w:rsidRPr="0040107C">
        <w:t xml:space="preserve"> </w:t>
      </w:r>
      <w:r w:rsidR="00026EBB" w:rsidRPr="0040107C">
        <w:t xml:space="preserve">frem til </w:t>
      </w:r>
      <w:r w:rsidR="004F0B4E" w:rsidRPr="0040107C">
        <w:t>#2 Torg</w:t>
      </w:r>
      <w:r w:rsidR="00026EBB" w:rsidRPr="0040107C">
        <w:t>. G</w:t>
      </w:r>
      <w:r w:rsidRPr="0040107C">
        <w:t xml:space="preserve">atetunet skal videreføres </w:t>
      </w:r>
      <w:r w:rsidR="00026EBB" w:rsidRPr="0040107C">
        <w:t xml:space="preserve">fra </w:t>
      </w:r>
      <w:r w:rsidR="004F0B4E" w:rsidRPr="0040107C">
        <w:t>#2 Torg</w:t>
      </w:r>
      <w:r w:rsidR="00026EBB" w:rsidRPr="0040107C">
        <w:t xml:space="preserve"> til angitt avkjørsel mellom B1 og B</w:t>
      </w:r>
      <w:r w:rsidR="006F40C3" w:rsidRPr="0040107C">
        <w:t>4</w:t>
      </w:r>
      <w:r w:rsidR="00026EBB" w:rsidRPr="0040107C">
        <w:t>.</w:t>
      </w:r>
      <w:r w:rsidR="00955C67">
        <w:t xml:space="preserve"> </w:t>
      </w:r>
      <w:r w:rsidR="00955C67" w:rsidRPr="00955C67">
        <w:t>Gatetunene skal være felles atkomst fra offentlig vei for de tilgrensede byggefeltene.</w:t>
      </w:r>
    </w:p>
    <w:p w14:paraId="7AA53529" w14:textId="77777777" w:rsidR="00290151" w:rsidRPr="0040107C" w:rsidRDefault="00290151" w:rsidP="00290151">
      <w:pPr>
        <w:spacing w:after="0" w:line="240" w:lineRule="auto"/>
      </w:pPr>
    </w:p>
    <w:p w14:paraId="2EF56E0A" w14:textId="4DD2EB28" w:rsidR="00290151" w:rsidRPr="0040107C" w:rsidRDefault="00290151" w:rsidP="00290151">
      <w:pPr>
        <w:spacing w:after="0" w:line="240" w:lineRule="auto"/>
      </w:pPr>
      <w:r w:rsidRPr="0040107C">
        <w:t>B3</w:t>
      </w:r>
      <w:r w:rsidR="00026EBB" w:rsidRPr="0040107C">
        <w:t xml:space="preserve"> og B</w:t>
      </w:r>
      <w:r w:rsidR="002E28EE" w:rsidRPr="0040107C">
        <w:t>4</w:t>
      </w:r>
      <w:r w:rsidRPr="0040107C">
        <w:t xml:space="preserve"> </w:t>
      </w:r>
      <w:r w:rsidR="00026EBB" w:rsidRPr="0040107C">
        <w:t xml:space="preserve">skal </w:t>
      </w:r>
      <w:r w:rsidRPr="0040107C">
        <w:t>skilles med en korridor</w:t>
      </w:r>
      <w:r w:rsidR="00BD3DBA" w:rsidRPr="0040107C">
        <w:t xml:space="preserve"> med felles grøntareal</w:t>
      </w:r>
      <w:r w:rsidR="007A2E2D" w:rsidRPr="0040107C">
        <w:t>.</w:t>
      </w:r>
    </w:p>
    <w:p w14:paraId="3B365109" w14:textId="2DCF86EF" w:rsidR="00356432" w:rsidRPr="0040107C" w:rsidRDefault="00356432" w:rsidP="009E786B">
      <w:pPr>
        <w:pStyle w:val="Ingenmellomrom"/>
      </w:pPr>
    </w:p>
    <w:p w14:paraId="768D1F67" w14:textId="58DFC8F4" w:rsidR="00356432" w:rsidRPr="0040107C" w:rsidRDefault="00C379BE" w:rsidP="00356432">
      <w:pPr>
        <w:spacing w:after="0" w:line="240" w:lineRule="auto"/>
      </w:pPr>
      <w:r w:rsidRPr="0040107C">
        <w:t xml:space="preserve">I </w:t>
      </w:r>
      <w:r w:rsidR="004C6006" w:rsidRPr="0040107C">
        <w:t xml:space="preserve">felt </w:t>
      </w:r>
      <w:r w:rsidRPr="0040107C">
        <w:t>B</w:t>
      </w:r>
      <w:r w:rsidR="002E28EE" w:rsidRPr="0040107C">
        <w:t>5</w:t>
      </w:r>
      <w:r w:rsidRPr="0040107C">
        <w:t xml:space="preserve"> skal d</w:t>
      </w:r>
      <w:r w:rsidR="00356432" w:rsidRPr="0040107C">
        <w:t>elområde</w:t>
      </w:r>
      <w:r w:rsidR="00824AD6" w:rsidRPr="0040107C">
        <w:t xml:space="preserve"> </w:t>
      </w:r>
      <w:r w:rsidR="005919B3" w:rsidRPr="0040107C">
        <w:t>C</w:t>
      </w:r>
      <w:r w:rsidR="00356432" w:rsidRPr="0040107C">
        <w:t xml:space="preserve"> og </w:t>
      </w:r>
      <w:r w:rsidR="005919B3" w:rsidRPr="0040107C">
        <w:t>D</w:t>
      </w:r>
      <w:r w:rsidR="00356432" w:rsidRPr="0040107C">
        <w:t xml:space="preserve"> </w:t>
      </w:r>
      <w:r w:rsidRPr="0040107C">
        <w:t>skilles med gatetun</w:t>
      </w:r>
      <w:r w:rsidR="00356432" w:rsidRPr="0040107C">
        <w:t>.</w:t>
      </w:r>
    </w:p>
    <w:p w14:paraId="4C3AB8AF" w14:textId="444D0F8F" w:rsidR="00356432" w:rsidRPr="0040107C" w:rsidRDefault="00C379BE" w:rsidP="00356432">
      <w:pPr>
        <w:spacing w:after="0" w:line="240" w:lineRule="auto"/>
      </w:pPr>
      <w:r w:rsidRPr="0040107C">
        <w:t>B</w:t>
      </w:r>
      <w:r w:rsidR="002E28EE" w:rsidRPr="0040107C">
        <w:t>5</w:t>
      </w:r>
      <w:r w:rsidRPr="0040107C">
        <w:t xml:space="preserve"> </w:t>
      </w:r>
      <w:r w:rsidR="00026EBB" w:rsidRPr="0040107C">
        <w:t>og B</w:t>
      </w:r>
      <w:r w:rsidR="00B03D87" w:rsidRPr="0040107C">
        <w:t>6</w:t>
      </w:r>
      <w:r w:rsidR="00026EBB" w:rsidRPr="0040107C">
        <w:t xml:space="preserve"> </w:t>
      </w:r>
      <w:r w:rsidRPr="0040107C">
        <w:t>skal</w:t>
      </w:r>
      <w:r w:rsidR="00356432" w:rsidRPr="0040107C">
        <w:t xml:space="preserve"> </w:t>
      </w:r>
      <w:r w:rsidRPr="0040107C">
        <w:t xml:space="preserve">skilles </w:t>
      </w:r>
      <w:r w:rsidR="00356432" w:rsidRPr="0040107C">
        <w:t xml:space="preserve">med </w:t>
      </w:r>
      <w:r w:rsidR="00B05947" w:rsidRPr="0040107C">
        <w:t>felles grøntareal</w:t>
      </w:r>
      <w:r w:rsidR="00356432" w:rsidRPr="0040107C">
        <w:t xml:space="preserve"> på minimum 8,0 meter bredde.</w:t>
      </w:r>
    </w:p>
    <w:p w14:paraId="55DADD71" w14:textId="77777777" w:rsidR="005D56A3" w:rsidRPr="0040107C" w:rsidRDefault="005D56A3" w:rsidP="005D56A3">
      <w:pPr>
        <w:pStyle w:val="Ingenmellomrom"/>
        <w:rPr>
          <w:b/>
        </w:rPr>
      </w:pPr>
    </w:p>
    <w:p w14:paraId="42AB08D3" w14:textId="5215A3F1" w:rsidR="005D56A3" w:rsidRPr="0040107C" w:rsidRDefault="005F5A80" w:rsidP="005F5A80">
      <w:pPr>
        <w:pStyle w:val="Overskrift2"/>
      </w:pPr>
      <w:r w:rsidRPr="0040107C">
        <w:t>Støy</w:t>
      </w:r>
    </w:p>
    <w:p w14:paraId="0F70ADB3" w14:textId="6536A0C2" w:rsidR="00593BAB" w:rsidRPr="0040107C" w:rsidRDefault="00593BAB" w:rsidP="00B379A4">
      <w:pPr>
        <w:autoSpaceDE w:val="0"/>
        <w:autoSpaceDN w:val="0"/>
        <w:adjustRightInd w:val="0"/>
        <w:spacing w:after="0" w:line="240" w:lineRule="auto"/>
      </w:pPr>
      <w:r w:rsidRPr="0040107C">
        <w:t>Retningslinje for støy i arealplanleggingen T 1442/20</w:t>
      </w:r>
      <w:r w:rsidR="00864925">
        <w:t>21</w:t>
      </w:r>
      <w:r w:rsidRPr="0040107C">
        <w:t xml:space="preserve"> skal legges til grunn for etablering av støyfølsom bebyggelse. </w:t>
      </w:r>
      <w:r w:rsidR="00191684" w:rsidRPr="0040107C">
        <w:t xml:space="preserve">Ved utbygging av ny bebyggelse i rød- eller gul støysone skal tabell </w:t>
      </w:r>
      <w:r w:rsidR="00864925">
        <w:t>2</w:t>
      </w:r>
      <w:r w:rsidR="00191684" w:rsidRPr="0040107C">
        <w:t xml:space="preserve"> i retningslinje for støy i arealplanleggingen legges til grunn. Avbøtende tiltak skal legges til grunn. </w:t>
      </w:r>
    </w:p>
    <w:p w14:paraId="1F5C961C" w14:textId="3DF77B2D" w:rsidR="00191684" w:rsidRPr="0040107C" w:rsidRDefault="00191684" w:rsidP="00B379A4">
      <w:pPr>
        <w:autoSpaceDE w:val="0"/>
        <w:autoSpaceDN w:val="0"/>
        <w:adjustRightInd w:val="0"/>
        <w:spacing w:after="0" w:line="240" w:lineRule="auto"/>
      </w:pPr>
    </w:p>
    <w:p w14:paraId="5A3D405E" w14:textId="6E18CF77" w:rsidR="00191684" w:rsidRPr="0040107C" w:rsidRDefault="00191684" w:rsidP="00B379A4">
      <w:pPr>
        <w:autoSpaceDE w:val="0"/>
        <w:autoSpaceDN w:val="0"/>
        <w:adjustRightInd w:val="0"/>
        <w:spacing w:after="0" w:line="240" w:lineRule="auto"/>
      </w:pPr>
      <w:r w:rsidRPr="0040107C">
        <w:t>Som avbøtende tiltak skal følgende, oppfylles for planen:</w:t>
      </w:r>
    </w:p>
    <w:p w14:paraId="5538D463" w14:textId="77777777" w:rsidR="00191684" w:rsidRPr="0040107C" w:rsidRDefault="00191684" w:rsidP="00191684">
      <w:pPr>
        <w:pStyle w:val="Default"/>
      </w:pPr>
    </w:p>
    <w:p w14:paraId="1E61F4DF" w14:textId="7BC22D21" w:rsidR="006006C6" w:rsidRPr="0040107C" w:rsidRDefault="00072AAB" w:rsidP="006006C6">
      <w:pPr>
        <w:pStyle w:val="Default"/>
        <w:numPr>
          <w:ilvl w:val="0"/>
          <w:numId w:val="25"/>
        </w:numPr>
        <w:adjustRightInd/>
        <w:rPr>
          <w:rFonts w:ascii="Calibri" w:eastAsia="Times New Roman" w:hAnsi="Calibri"/>
          <w:color w:val="auto"/>
          <w:sz w:val="22"/>
          <w:szCs w:val="22"/>
        </w:rPr>
      </w:pPr>
      <w:r w:rsidRPr="0040107C">
        <w:rPr>
          <w:rFonts w:ascii="Calibri" w:eastAsia="Times New Roman" w:hAnsi="Calibri"/>
          <w:color w:val="auto"/>
          <w:sz w:val="22"/>
          <w:szCs w:val="22"/>
        </w:rPr>
        <w:lastRenderedPageBreak/>
        <w:t xml:space="preserve">Alle boenheter skal ha tilgang til privat eller felles utearealer hvor støygrensene i tabell </w:t>
      </w:r>
      <w:r w:rsidR="00864925">
        <w:rPr>
          <w:rFonts w:ascii="Calibri" w:eastAsia="Times New Roman" w:hAnsi="Calibri"/>
          <w:color w:val="auto"/>
          <w:sz w:val="22"/>
          <w:szCs w:val="22"/>
        </w:rPr>
        <w:t>2</w:t>
      </w:r>
      <w:r w:rsidRPr="0040107C">
        <w:rPr>
          <w:rFonts w:ascii="Calibri" w:eastAsia="Times New Roman" w:hAnsi="Calibri"/>
          <w:color w:val="auto"/>
          <w:sz w:val="22"/>
          <w:szCs w:val="22"/>
        </w:rPr>
        <w:t xml:space="preserve"> tilfredsstilles.</w:t>
      </w:r>
    </w:p>
    <w:p w14:paraId="33179E6A" w14:textId="634A5873" w:rsidR="006006C6" w:rsidRPr="0040107C" w:rsidRDefault="006006C6" w:rsidP="006006C6">
      <w:pPr>
        <w:pStyle w:val="Default"/>
        <w:numPr>
          <w:ilvl w:val="0"/>
          <w:numId w:val="25"/>
        </w:numPr>
        <w:adjustRightInd/>
        <w:rPr>
          <w:rFonts w:ascii="Calibri" w:eastAsia="Times New Roman" w:hAnsi="Calibri"/>
          <w:color w:val="auto"/>
          <w:sz w:val="22"/>
          <w:szCs w:val="22"/>
        </w:rPr>
      </w:pPr>
      <w:r w:rsidRPr="0040107C">
        <w:rPr>
          <w:rFonts w:ascii="Calibri" w:eastAsia="Times New Roman" w:hAnsi="Calibri"/>
          <w:color w:val="auto"/>
          <w:sz w:val="22"/>
          <w:szCs w:val="22"/>
        </w:rPr>
        <w:t xml:space="preserve">Hver boenhet skal minimum ha ett soverom med vindusfasade hvor støygrense i tabell </w:t>
      </w:r>
      <w:r w:rsidR="00864925">
        <w:rPr>
          <w:rFonts w:ascii="Calibri" w:eastAsia="Times New Roman" w:hAnsi="Calibri"/>
          <w:color w:val="auto"/>
          <w:sz w:val="22"/>
          <w:szCs w:val="22"/>
        </w:rPr>
        <w:t>2</w:t>
      </w:r>
      <w:r w:rsidRPr="0040107C">
        <w:rPr>
          <w:rFonts w:ascii="Calibri" w:eastAsia="Times New Roman" w:hAnsi="Calibri"/>
          <w:color w:val="auto"/>
          <w:sz w:val="22"/>
          <w:szCs w:val="22"/>
        </w:rPr>
        <w:t xml:space="preserve"> tilfredsstilles.</w:t>
      </w:r>
    </w:p>
    <w:p w14:paraId="7FC7B3DB" w14:textId="6CE393EA" w:rsidR="006006C6" w:rsidRPr="0040107C" w:rsidRDefault="006006C6" w:rsidP="006006C6">
      <w:pPr>
        <w:pStyle w:val="Default"/>
        <w:numPr>
          <w:ilvl w:val="0"/>
          <w:numId w:val="24"/>
        </w:numPr>
        <w:adjustRightInd/>
        <w:rPr>
          <w:rFonts w:eastAsia="Times New Roman"/>
          <w:color w:val="auto"/>
        </w:rPr>
      </w:pPr>
      <w:r w:rsidRPr="0040107C">
        <w:rPr>
          <w:rFonts w:ascii="Calibri" w:eastAsia="Times New Roman" w:hAnsi="Calibri"/>
          <w:color w:val="auto"/>
          <w:sz w:val="22"/>
          <w:szCs w:val="22"/>
        </w:rPr>
        <w:t>Bygningsmessige tiltak kan brukes for å oppfylle lydkrav til fasade.</w:t>
      </w:r>
    </w:p>
    <w:p w14:paraId="43521C25" w14:textId="77777777" w:rsidR="006006C6" w:rsidRPr="0040107C" w:rsidRDefault="006006C6" w:rsidP="006006C6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199DCFA6" w14:textId="77777777" w:rsidR="00191684" w:rsidRPr="0040107C" w:rsidRDefault="00191684" w:rsidP="00B379A4">
      <w:pPr>
        <w:autoSpaceDE w:val="0"/>
        <w:autoSpaceDN w:val="0"/>
        <w:adjustRightInd w:val="0"/>
        <w:spacing w:after="0" w:line="240" w:lineRule="auto"/>
      </w:pPr>
    </w:p>
    <w:p w14:paraId="1EFC8C74" w14:textId="71EAF9FE" w:rsidR="00B15666" w:rsidRPr="0040107C" w:rsidRDefault="00B15666" w:rsidP="00B379A4">
      <w:pPr>
        <w:spacing w:after="0" w:line="240" w:lineRule="auto"/>
      </w:pPr>
      <w:r w:rsidRPr="0040107C">
        <w:t>For håndtering av støy i anleggsperioden gjelder tiltak i tabell 4</w:t>
      </w:r>
      <w:r w:rsidR="0008643E" w:rsidRPr="0040107C">
        <w:t xml:space="preserve"> og </w:t>
      </w:r>
      <w:r w:rsidRPr="0040107C">
        <w:t>6 i retningslinje T-1442/</w:t>
      </w:r>
      <w:r w:rsidR="0097751A" w:rsidRPr="0040107C">
        <w:t>20</w:t>
      </w:r>
      <w:r w:rsidR="00864925">
        <w:t>21</w:t>
      </w:r>
      <w:r w:rsidR="00E402C9" w:rsidRPr="0040107C">
        <w:t>.</w:t>
      </w:r>
    </w:p>
    <w:p w14:paraId="0C167157" w14:textId="5406CECD" w:rsidR="00191684" w:rsidRPr="0040107C" w:rsidRDefault="00191684" w:rsidP="00B379A4">
      <w:pPr>
        <w:spacing w:after="0" w:line="240" w:lineRule="auto"/>
      </w:pPr>
    </w:p>
    <w:p w14:paraId="59A501F3" w14:textId="77777777" w:rsidR="00B379A4" w:rsidRPr="0040107C" w:rsidRDefault="00B379A4" w:rsidP="00B379A4">
      <w:pPr>
        <w:spacing w:after="0" w:line="240" w:lineRule="auto"/>
      </w:pPr>
    </w:p>
    <w:p w14:paraId="41901418" w14:textId="698F3042" w:rsidR="003223EB" w:rsidRPr="0040107C" w:rsidRDefault="00F034D7" w:rsidP="00F034D7">
      <w:pPr>
        <w:pStyle w:val="Overskrift2"/>
      </w:pPr>
      <w:r w:rsidRPr="0040107C">
        <w:t>Grunnforurensing</w:t>
      </w:r>
      <w:r w:rsidR="00A80DFA" w:rsidRPr="0040107C">
        <w:t xml:space="preserve"> </w:t>
      </w:r>
    </w:p>
    <w:p w14:paraId="04AA8550" w14:textId="6D7FEC34" w:rsidR="002550C5" w:rsidRPr="0040107C" w:rsidRDefault="008E0E2E" w:rsidP="002550C5">
      <w:r w:rsidRPr="0040107C">
        <w:t xml:space="preserve">Eventuell grunnforurensing i masser skal håndteres forsvarlig iht. Miljøoppfølgingsplan. </w:t>
      </w:r>
    </w:p>
    <w:p w14:paraId="24EB8922" w14:textId="77777777" w:rsidR="00BB5621" w:rsidRPr="0040107C" w:rsidRDefault="00BB5621" w:rsidP="00BB5621">
      <w:pPr>
        <w:pStyle w:val="Overskrift2"/>
      </w:pPr>
      <w:r w:rsidRPr="0040107C">
        <w:t>Kulturminner</w:t>
      </w:r>
      <w:r w:rsidR="00AB71A8" w:rsidRPr="0040107C">
        <w:t xml:space="preserve"> (</w:t>
      </w:r>
      <w:proofErr w:type="spellStart"/>
      <w:r w:rsidR="00AB71A8" w:rsidRPr="0040107C">
        <w:t>pbl</w:t>
      </w:r>
      <w:proofErr w:type="spellEnd"/>
      <w:r w:rsidR="00AB71A8" w:rsidRPr="0040107C">
        <w:t>. § 12-7 nr. 6)</w:t>
      </w:r>
    </w:p>
    <w:p w14:paraId="7AF8A5E1" w14:textId="77777777" w:rsidR="005963C4" w:rsidRPr="0040107C" w:rsidRDefault="00BB5621" w:rsidP="005963C4">
      <w:pPr>
        <w:pStyle w:val="Ingenmellomrom"/>
      </w:pPr>
      <w:r w:rsidRPr="0040107C">
        <w:t>Dersom det ved anleggsarbeid fremkommer automatisk fredete kulturminner, skal arbeidet straks stanses og ansvarlig myndighet kontaktes jf. Kulturminneloven § 8 annet ledd.</w:t>
      </w:r>
    </w:p>
    <w:p w14:paraId="3000A259" w14:textId="77777777" w:rsidR="00111580" w:rsidRPr="0040107C" w:rsidRDefault="00111580" w:rsidP="005963C4">
      <w:pPr>
        <w:pStyle w:val="Ingenmellomrom"/>
        <w:rPr>
          <w:b/>
        </w:rPr>
      </w:pPr>
    </w:p>
    <w:p w14:paraId="236102AE" w14:textId="5D65A5F7" w:rsidR="005963C4" w:rsidRPr="0040107C" w:rsidRDefault="00881871" w:rsidP="00551998">
      <w:pPr>
        <w:pStyle w:val="Overskrift2"/>
      </w:pPr>
      <w:r w:rsidRPr="0040107C">
        <w:t xml:space="preserve"> </w:t>
      </w:r>
      <w:r w:rsidR="002B2F5A" w:rsidRPr="0040107C">
        <w:t>U</w:t>
      </w:r>
      <w:r w:rsidR="005963C4" w:rsidRPr="0040107C">
        <w:t>tomhusplan (</w:t>
      </w:r>
      <w:proofErr w:type="spellStart"/>
      <w:r w:rsidR="005963C4" w:rsidRPr="0040107C">
        <w:t>pbl</w:t>
      </w:r>
      <w:proofErr w:type="spellEnd"/>
      <w:r w:rsidR="005963C4" w:rsidRPr="0040107C">
        <w:t xml:space="preserve"> § 12-7 nr.12)</w:t>
      </w:r>
    </w:p>
    <w:p w14:paraId="2FE260E5" w14:textId="63C19BCE" w:rsidR="002B2F5A" w:rsidRPr="0040107C" w:rsidRDefault="002B2F5A" w:rsidP="004259A2">
      <w:pPr>
        <w:pStyle w:val="Ingenmellomrom"/>
      </w:pPr>
      <w:r w:rsidRPr="0040107C">
        <w:t xml:space="preserve">Planområdet skal ha gjennomgående gatetun som forbinder områdets to torg </w:t>
      </w:r>
      <w:r w:rsidR="006E6E5A" w:rsidRPr="0040107C">
        <w:t>#3 Torg</w:t>
      </w:r>
      <w:r w:rsidR="004328FE" w:rsidRPr="0040107C">
        <w:t xml:space="preserve"> og #2 </w:t>
      </w:r>
      <w:r w:rsidR="00603CD0" w:rsidRPr="0040107C">
        <w:t>T</w:t>
      </w:r>
      <w:r w:rsidR="004328FE" w:rsidRPr="0040107C">
        <w:t>org</w:t>
      </w:r>
      <w:r w:rsidRPr="0040107C">
        <w:t xml:space="preserve">. </w:t>
      </w:r>
      <w:r w:rsidR="008C108A" w:rsidRPr="0040107C">
        <w:t xml:space="preserve">Gatetunet </w:t>
      </w:r>
      <w:r w:rsidRPr="0040107C">
        <w:t xml:space="preserve">skal utformes med gjennomgående god materialbruk på overflater og møblering. Det skal legges til rette for oppholdssoner og møteplasser av ulik karakter tilpasset ulike beboergrupper innenfor området. </w:t>
      </w:r>
    </w:p>
    <w:p w14:paraId="54A04A0B" w14:textId="77777777" w:rsidR="002B2F5A" w:rsidRPr="0040107C" w:rsidRDefault="002B2F5A" w:rsidP="004259A2">
      <w:pPr>
        <w:pStyle w:val="Ingenmellomrom"/>
      </w:pPr>
    </w:p>
    <w:p w14:paraId="20DAA85B" w14:textId="7B628391" w:rsidR="004D288C" w:rsidRPr="0040107C" w:rsidRDefault="005038CC" w:rsidP="004259A2">
      <w:pPr>
        <w:pStyle w:val="Ingenmellomrom"/>
      </w:pPr>
      <w:r w:rsidRPr="0040107C">
        <w:t xml:space="preserve">Ved </w:t>
      </w:r>
      <w:r w:rsidR="00A037FF" w:rsidRPr="0040107C">
        <w:t xml:space="preserve">søknad om rammetillatelse skal det </w:t>
      </w:r>
      <w:r w:rsidR="002B2F5A" w:rsidRPr="0040107C">
        <w:t xml:space="preserve">vedlegges </w:t>
      </w:r>
      <w:r w:rsidR="00A037FF" w:rsidRPr="0040107C">
        <w:t xml:space="preserve">utomhusplan for </w:t>
      </w:r>
      <w:r w:rsidRPr="0040107C">
        <w:t>det aktuelle feltet i</w:t>
      </w:r>
      <w:r w:rsidR="00A037FF" w:rsidRPr="0040107C">
        <w:t xml:space="preserve"> </w:t>
      </w:r>
      <w:r w:rsidR="002B2F5A" w:rsidRPr="0040107C">
        <w:t xml:space="preserve">minimum </w:t>
      </w:r>
      <w:r w:rsidR="00A037FF" w:rsidRPr="0040107C">
        <w:t>i målestokk 1:</w:t>
      </w:r>
      <w:r w:rsidR="002B2F5A" w:rsidRPr="0040107C">
        <w:t>500</w:t>
      </w:r>
      <w:r w:rsidRPr="0040107C">
        <w:t>.</w:t>
      </w:r>
      <w:r w:rsidR="00E84E07" w:rsidRPr="0040107C">
        <w:t xml:space="preserve"> Utomhusplanen skal vise ny</w:t>
      </w:r>
      <w:r w:rsidR="00FD3762" w:rsidRPr="0040107C">
        <w:t>,</w:t>
      </w:r>
      <w:r w:rsidR="00A037FF" w:rsidRPr="0040107C">
        <w:t xml:space="preserve"> og eksisterende vegetasjon, eksisterende og nytt terreng, belysning og andre faste installasjoner, sykkelparkering, </w:t>
      </w:r>
      <w:r w:rsidR="00E76577" w:rsidRPr="0040107C">
        <w:t>renovasjonsanlegg, nettstasjon og</w:t>
      </w:r>
      <w:r w:rsidR="008404AE" w:rsidRPr="0040107C">
        <w:t xml:space="preserve"> </w:t>
      </w:r>
      <w:r w:rsidR="00A80DFA" w:rsidRPr="0040107C">
        <w:t xml:space="preserve">overvannshåndtering på terreng, samt </w:t>
      </w:r>
      <w:r w:rsidR="00A037FF" w:rsidRPr="0040107C">
        <w:t>oppstillingsplass for rednings- og slukkemannskap</w:t>
      </w:r>
      <w:r w:rsidR="00E76577" w:rsidRPr="0040107C">
        <w:t>.</w:t>
      </w:r>
    </w:p>
    <w:p w14:paraId="18175EF7" w14:textId="77777777" w:rsidR="00F85FA5" w:rsidRPr="0040107C" w:rsidRDefault="00F85FA5" w:rsidP="004259A2">
      <w:pPr>
        <w:pStyle w:val="Ingenmellomrom"/>
      </w:pPr>
    </w:p>
    <w:p w14:paraId="7F797A2E" w14:textId="77777777" w:rsidR="004D288C" w:rsidRPr="0040107C" w:rsidRDefault="004D288C" w:rsidP="00A23BA4">
      <w:pPr>
        <w:pStyle w:val="Overskrift2"/>
      </w:pPr>
      <w:r w:rsidRPr="0040107C">
        <w:t>Overvannshåndtering</w:t>
      </w:r>
    </w:p>
    <w:p w14:paraId="2FA08D2C" w14:textId="305ED6F9" w:rsidR="004D288C" w:rsidRDefault="004D288C" w:rsidP="005F46BF">
      <w:pPr>
        <w:pStyle w:val="Brdtekst"/>
        <w:ind w:right="417"/>
        <w:rPr>
          <w:rFonts w:asciiTheme="minorHAnsi" w:eastAsiaTheme="minorHAnsi" w:hAnsiTheme="minorHAnsi"/>
          <w:sz w:val="22"/>
          <w:szCs w:val="22"/>
          <w:lang w:val="nb-NO"/>
        </w:rPr>
      </w:pPr>
      <w:r w:rsidRPr="0040107C">
        <w:rPr>
          <w:rFonts w:asciiTheme="minorHAnsi" w:eastAsiaTheme="minorHAnsi" w:hAnsiTheme="minorHAnsi"/>
          <w:sz w:val="22"/>
          <w:szCs w:val="22"/>
          <w:lang w:val="nb-NO"/>
        </w:rPr>
        <w:t>Overvann skal tas hånd om lokalt</w:t>
      </w:r>
      <w:r w:rsidR="00573A96">
        <w:rPr>
          <w:rFonts w:asciiTheme="minorHAnsi" w:eastAsiaTheme="minorHAnsi" w:hAnsiTheme="minorHAnsi"/>
          <w:sz w:val="22"/>
          <w:szCs w:val="22"/>
          <w:lang w:val="nb-NO"/>
        </w:rPr>
        <w:t xml:space="preserve"> og fortrinnsvis gjennom åpne løsninger</w:t>
      </w:r>
      <w:r w:rsidRPr="0040107C">
        <w:rPr>
          <w:rFonts w:asciiTheme="minorHAnsi" w:eastAsiaTheme="minorHAnsi" w:hAnsiTheme="minorHAnsi"/>
          <w:sz w:val="22"/>
          <w:szCs w:val="22"/>
          <w:lang w:val="nb-NO"/>
        </w:rPr>
        <w:t xml:space="preserve">. Det skal avsettes areal slik at overvann kan infiltreres, </w:t>
      </w:r>
      <w:proofErr w:type="spellStart"/>
      <w:r w:rsidRPr="0040107C">
        <w:rPr>
          <w:rFonts w:asciiTheme="minorHAnsi" w:eastAsiaTheme="minorHAnsi" w:hAnsiTheme="minorHAnsi"/>
          <w:sz w:val="22"/>
          <w:szCs w:val="22"/>
          <w:lang w:val="nb-NO"/>
        </w:rPr>
        <w:t>ford</w:t>
      </w:r>
      <w:r w:rsidR="003C5311" w:rsidRPr="0040107C">
        <w:rPr>
          <w:rFonts w:asciiTheme="minorHAnsi" w:eastAsiaTheme="minorHAnsi" w:hAnsiTheme="minorHAnsi"/>
          <w:sz w:val="22"/>
          <w:szCs w:val="22"/>
          <w:lang w:val="nb-NO"/>
        </w:rPr>
        <w:t>r</w:t>
      </w:r>
      <w:r w:rsidRPr="0040107C">
        <w:rPr>
          <w:rFonts w:asciiTheme="minorHAnsi" w:eastAsiaTheme="minorHAnsi" w:hAnsiTheme="minorHAnsi"/>
          <w:sz w:val="22"/>
          <w:szCs w:val="22"/>
          <w:lang w:val="nb-NO"/>
        </w:rPr>
        <w:t>øyes</w:t>
      </w:r>
      <w:proofErr w:type="spellEnd"/>
      <w:r w:rsidRPr="0040107C">
        <w:rPr>
          <w:rFonts w:asciiTheme="minorHAnsi" w:eastAsiaTheme="minorHAnsi" w:hAnsiTheme="minorHAnsi"/>
          <w:sz w:val="22"/>
          <w:szCs w:val="22"/>
          <w:lang w:val="nb-NO"/>
        </w:rPr>
        <w:t xml:space="preserve"> og ledes i trygge flomveier. </w:t>
      </w:r>
      <w:bookmarkStart w:id="0" w:name="_Hlk501105716"/>
      <w:r w:rsidR="002D68FE" w:rsidRPr="0040107C">
        <w:rPr>
          <w:rFonts w:asciiTheme="minorHAnsi" w:hAnsiTheme="minorHAnsi"/>
          <w:sz w:val="22"/>
          <w:szCs w:val="22"/>
          <w:lang w:val="nb-NO"/>
        </w:rPr>
        <w:t xml:space="preserve">Overvannshåndtering og blågrønn faktor etableres i samsvar med kommunens norm for overvannshåndtering. Valg av overvannshåndtering fra bygg og harde flater skal </w:t>
      </w:r>
      <w:proofErr w:type="gramStart"/>
      <w:r w:rsidR="002D68FE" w:rsidRPr="0040107C">
        <w:rPr>
          <w:rFonts w:asciiTheme="minorHAnsi" w:hAnsiTheme="minorHAnsi"/>
          <w:sz w:val="22"/>
          <w:szCs w:val="22"/>
          <w:lang w:val="nb-NO"/>
        </w:rPr>
        <w:t>fremgå</w:t>
      </w:r>
      <w:proofErr w:type="gramEnd"/>
      <w:r w:rsidR="002D68FE" w:rsidRPr="0040107C">
        <w:rPr>
          <w:rFonts w:asciiTheme="minorHAnsi" w:hAnsiTheme="minorHAnsi"/>
          <w:sz w:val="22"/>
          <w:szCs w:val="22"/>
          <w:lang w:val="nb-NO"/>
        </w:rPr>
        <w:t xml:space="preserve"> av utomhusplanen, og redegjøres for i forbindelse med byggesøknad. </w:t>
      </w:r>
      <w:r w:rsidR="0041034C" w:rsidRPr="0040107C">
        <w:rPr>
          <w:rFonts w:asciiTheme="minorHAnsi" w:eastAsiaTheme="minorHAnsi" w:hAnsiTheme="minorHAnsi"/>
          <w:sz w:val="22"/>
          <w:szCs w:val="22"/>
          <w:lang w:val="nb-NO"/>
        </w:rPr>
        <w:t>B</w:t>
      </w:r>
      <w:r w:rsidR="0061037A" w:rsidRPr="0040107C">
        <w:rPr>
          <w:rFonts w:asciiTheme="minorHAnsi" w:eastAsiaTheme="minorHAnsi" w:hAnsiTheme="minorHAnsi"/>
          <w:sz w:val="22"/>
          <w:szCs w:val="22"/>
          <w:lang w:val="nb-NO"/>
        </w:rPr>
        <w:t>lågrønn faktor</w:t>
      </w:r>
      <w:r w:rsidR="0041034C" w:rsidRPr="0040107C">
        <w:rPr>
          <w:rFonts w:asciiTheme="minorHAnsi" w:eastAsiaTheme="minorHAnsi" w:hAnsiTheme="minorHAnsi"/>
          <w:sz w:val="22"/>
          <w:szCs w:val="22"/>
          <w:lang w:val="nb-NO"/>
        </w:rPr>
        <w:t xml:space="preserve"> på </w:t>
      </w:r>
      <w:r w:rsidR="002D68FE" w:rsidRPr="0040107C">
        <w:rPr>
          <w:rFonts w:asciiTheme="minorHAnsi" w:eastAsiaTheme="minorHAnsi" w:hAnsiTheme="minorHAnsi"/>
          <w:sz w:val="22"/>
          <w:szCs w:val="22"/>
          <w:lang w:val="nb-NO"/>
        </w:rPr>
        <w:t xml:space="preserve">minimum </w:t>
      </w:r>
      <w:r w:rsidR="00F97DEC" w:rsidRPr="0040107C">
        <w:rPr>
          <w:rFonts w:asciiTheme="minorHAnsi" w:eastAsiaTheme="minorHAnsi" w:hAnsiTheme="minorHAnsi"/>
          <w:sz w:val="22"/>
          <w:szCs w:val="22"/>
          <w:lang w:val="nb-NO"/>
        </w:rPr>
        <w:t xml:space="preserve">0,8 </w:t>
      </w:r>
      <w:r w:rsidR="002D68FE" w:rsidRPr="0040107C">
        <w:rPr>
          <w:rFonts w:asciiTheme="minorHAnsi" w:eastAsiaTheme="minorHAnsi" w:hAnsiTheme="minorHAnsi"/>
          <w:sz w:val="22"/>
          <w:szCs w:val="22"/>
          <w:lang w:val="nb-NO"/>
        </w:rPr>
        <w:t xml:space="preserve">skal oppnås. </w:t>
      </w:r>
      <w:bookmarkEnd w:id="0"/>
    </w:p>
    <w:p w14:paraId="60497E62" w14:textId="7E82574E" w:rsidR="00193503" w:rsidRDefault="00193503" w:rsidP="005F46BF">
      <w:pPr>
        <w:pStyle w:val="Brdtekst"/>
        <w:ind w:right="417"/>
        <w:rPr>
          <w:rFonts w:asciiTheme="minorHAnsi" w:eastAsiaTheme="minorHAnsi" w:hAnsiTheme="minorHAnsi"/>
          <w:sz w:val="22"/>
          <w:szCs w:val="22"/>
          <w:lang w:val="nb-NO"/>
        </w:rPr>
      </w:pPr>
    </w:p>
    <w:p w14:paraId="5478C082" w14:textId="0525FCFA" w:rsidR="00193503" w:rsidRPr="00955C67" w:rsidRDefault="00193503" w:rsidP="00193503">
      <w:pPr>
        <w:pStyle w:val="Overskrift2"/>
        <w:rPr>
          <w:rFonts w:asciiTheme="minorHAnsi" w:hAnsiTheme="minorHAnsi" w:cstheme="minorHAnsi"/>
        </w:rPr>
      </w:pPr>
      <w:r w:rsidRPr="00955C67">
        <w:rPr>
          <w:rFonts w:asciiTheme="minorHAnsi" w:hAnsiTheme="minorHAnsi" w:cstheme="minorHAnsi"/>
        </w:rPr>
        <w:t>Miljøoppfølgingsplan</w:t>
      </w:r>
    </w:p>
    <w:p w14:paraId="13FBC832" w14:textId="3AF141DE" w:rsidR="00193503" w:rsidRPr="00193503" w:rsidRDefault="00193503" w:rsidP="00955C67">
      <w:pPr>
        <w:pStyle w:val="Overskrift2"/>
        <w:numPr>
          <w:ilvl w:val="0"/>
          <w:numId w:val="0"/>
        </w:numPr>
        <w:rPr>
          <w:rFonts w:asciiTheme="minorHAnsi" w:hAnsiTheme="minorHAnsi" w:cstheme="minorHAnsi"/>
          <w:b w:val="0"/>
          <w:bCs/>
        </w:rPr>
      </w:pPr>
      <w:r w:rsidRPr="00193503">
        <w:rPr>
          <w:rFonts w:asciiTheme="minorHAnsi" w:hAnsiTheme="minorHAnsi" w:cstheme="minorHAnsi"/>
          <w:b w:val="0"/>
          <w:bCs/>
        </w:rPr>
        <w:t>Sammen med søknad om rammetillatelse skal det leveres en miljøoppfølgingsplan (MOP). Planen skal viser hvordan masser håndteres, etter følgende prinsipper:</w:t>
      </w:r>
    </w:p>
    <w:p w14:paraId="3D3BD5F8" w14:textId="77777777" w:rsidR="00193503" w:rsidRPr="00193503" w:rsidRDefault="00193503" w:rsidP="00193503">
      <w:pPr>
        <w:pStyle w:val="Overskrift2"/>
        <w:numPr>
          <w:ilvl w:val="0"/>
          <w:numId w:val="24"/>
        </w:numPr>
        <w:rPr>
          <w:rFonts w:asciiTheme="minorHAnsi" w:hAnsiTheme="minorHAnsi" w:cstheme="minorHAnsi"/>
          <w:b w:val="0"/>
          <w:bCs/>
        </w:rPr>
      </w:pPr>
      <w:proofErr w:type="gramStart"/>
      <w:r w:rsidRPr="00193503">
        <w:rPr>
          <w:rFonts w:asciiTheme="minorHAnsi" w:hAnsiTheme="minorHAnsi" w:cstheme="minorHAnsi"/>
          <w:b w:val="0"/>
          <w:bCs/>
        </w:rPr>
        <w:t>Generere</w:t>
      </w:r>
      <w:proofErr w:type="gramEnd"/>
      <w:r w:rsidRPr="00193503">
        <w:rPr>
          <w:rFonts w:asciiTheme="minorHAnsi" w:hAnsiTheme="minorHAnsi" w:cstheme="minorHAnsi"/>
          <w:b w:val="0"/>
          <w:bCs/>
        </w:rPr>
        <w:t xml:space="preserve"> minst mulig masser.</w:t>
      </w:r>
    </w:p>
    <w:p w14:paraId="3B8C6096" w14:textId="77777777" w:rsidR="00193503" w:rsidRPr="00193503" w:rsidRDefault="00193503" w:rsidP="00193503">
      <w:pPr>
        <w:pStyle w:val="Overskrift2"/>
        <w:numPr>
          <w:ilvl w:val="0"/>
          <w:numId w:val="24"/>
        </w:numPr>
        <w:rPr>
          <w:rFonts w:asciiTheme="minorHAnsi" w:hAnsiTheme="minorHAnsi" w:cstheme="minorHAnsi"/>
          <w:b w:val="0"/>
          <w:bCs/>
        </w:rPr>
      </w:pPr>
      <w:r w:rsidRPr="00193503">
        <w:rPr>
          <w:rFonts w:asciiTheme="minorHAnsi" w:hAnsiTheme="minorHAnsi" w:cstheme="minorHAnsi"/>
          <w:b w:val="0"/>
          <w:bCs/>
        </w:rPr>
        <w:t xml:space="preserve">Dersom masser må generes, skal massene håndteres på egen eiendom/innenfor planavgrensning.  </w:t>
      </w:r>
    </w:p>
    <w:p w14:paraId="13623E00" w14:textId="77777777" w:rsidR="00193503" w:rsidRPr="00193503" w:rsidRDefault="00193503" w:rsidP="00193503">
      <w:pPr>
        <w:pStyle w:val="Overskrift2"/>
        <w:numPr>
          <w:ilvl w:val="0"/>
          <w:numId w:val="24"/>
        </w:numPr>
        <w:rPr>
          <w:rFonts w:asciiTheme="minorHAnsi" w:hAnsiTheme="minorHAnsi" w:cstheme="minorHAnsi"/>
          <w:b w:val="0"/>
          <w:bCs/>
        </w:rPr>
      </w:pPr>
      <w:r w:rsidRPr="00193503">
        <w:rPr>
          <w:rFonts w:asciiTheme="minorHAnsi" w:hAnsiTheme="minorHAnsi" w:cstheme="minorHAnsi"/>
          <w:b w:val="0"/>
          <w:bCs/>
        </w:rPr>
        <w:t>Dersom masser må ut av planområdet, skal de brukes til samfunnsnyttige formål eller leveres på godkjent deponi.</w:t>
      </w:r>
    </w:p>
    <w:p w14:paraId="695C4624" w14:textId="77777777" w:rsidR="00193503" w:rsidRPr="0040107C" w:rsidRDefault="00193503" w:rsidP="005F46BF">
      <w:pPr>
        <w:pStyle w:val="Brdtekst"/>
        <w:ind w:right="417"/>
        <w:rPr>
          <w:rFonts w:asciiTheme="minorHAnsi" w:eastAsiaTheme="minorHAnsi" w:hAnsiTheme="minorHAnsi" w:cstheme="minorBidi"/>
          <w:sz w:val="22"/>
          <w:szCs w:val="22"/>
          <w:lang w:val="nb-NO"/>
        </w:rPr>
      </w:pPr>
    </w:p>
    <w:p w14:paraId="456C78EF" w14:textId="3F3B2D9F" w:rsidR="00BA5442" w:rsidRPr="0040107C" w:rsidRDefault="00BA5442" w:rsidP="00B379A4">
      <w:pPr>
        <w:pStyle w:val="Brdtekst"/>
        <w:ind w:right="417"/>
        <w:rPr>
          <w:rFonts w:asciiTheme="minorHAnsi" w:eastAsiaTheme="minorHAnsi" w:hAnsiTheme="minorHAnsi" w:cstheme="minorBidi"/>
          <w:sz w:val="22"/>
          <w:szCs w:val="22"/>
          <w:lang w:val="nb-NO"/>
        </w:rPr>
      </w:pPr>
    </w:p>
    <w:p w14:paraId="6D684E59" w14:textId="77777777" w:rsidR="00B379A4" w:rsidRPr="0040107C" w:rsidRDefault="00667196" w:rsidP="00B379A4">
      <w:pPr>
        <w:pStyle w:val="Overskrift1"/>
      </w:pPr>
      <w:r w:rsidRPr="0040107C">
        <w:lastRenderedPageBreak/>
        <w:t>Bestemmelser til arealformål</w:t>
      </w:r>
    </w:p>
    <w:p w14:paraId="5592B141" w14:textId="36C9B509" w:rsidR="00667196" w:rsidRPr="0040107C" w:rsidRDefault="00667196" w:rsidP="003A3705">
      <w:pPr>
        <w:pStyle w:val="Overskrift2"/>
      </w:pPr>
      <w:r w:rsidRPr="0040107C">
        <w:t>Bebyggelse og anlegg</w:t>
      </w:r>
      <w:r w:rsidR="000232D4" w:rsidRPr="0040107C">
        <w:t xml:space="preserve"> (PBL § 12-</w:t>
      </w:r>
      <w:r w:rsidR="00832E6E" w:rsidRPr="0040107C">
        <w:t>5 nr</w:t>
      </w:r>
      <w:r w:rsidR="00824AD6" w:rsidRPr="0040107C">
        <w:t>.</w:t>
      </w:r>
      <w:r w:rsidR="00832E6E" w:rsidRPr="0040107C">
        <w:t xml:space="preserve"> 1)</w:t>
      </w:r>
    </w:p>
    <w:p w14:paraId="77A6ED71" w14:textId="77777777" w:rsidR="0097219D" w:rsidRPr="0040107C" w:rsidRDefault="0097219D" w:rsidP="0097219D">
      <w:pPr>
        <w:pStyle w:val="Ingenmellomrom"/>
        <w:ind w:left="360"/>
      </w:pPr>
    </w:p>
    <w:p w14:paraId="59EFF84B" w14:textId="77777777" w:rsidR="00832E6E" w:rsidRPr="0040107C" w:rsidRDefault="00832E6E" w:rsidP="00551998">
      <w:pPr>
        <w:pStyle w:val="Overskrift3"/>
      </w:pPr>
      <w:r w:rsidRPr="0040107C">
        <w:t>Arealbruk</w:t>
      </w:r>
    </w:p>
    <w:p w14:paraId="661532FB" w14:textId="72FB7587" w:rsidR="00203378" w:rsidRPr="0040107C" w:rsidRDefault="00D80CE5" w:rsidP="00B379A4">
      <w:pPr>
        <w:pStyle w:val="Ingenmellomrom"/>
      </w:pPr>
      <w:r w:rsidRPr="0040107C">
        <w:t>Området er avsa</w:t>
      </w:r>
      <w:r w:rsidR="00C23419" w:rsidRPr="0040107C">
        <w:t xml:space="preserve">tt til boligbebyggelse (B1 </w:t>
      </w:r>
      <w:r w:rsidR="00B17F33" w:rsidRPr="0040107C">
        <w:t>-</w:t>
      </w:r>
      <w:r w:rsidR="00866B56" w:rsidRPr="0040107C">
        <w:t xml:space="preserve"> </w:t>
      </w:r>
      <w:r w:rsidR="00C94DEE" w:rsidRPr="0040107C">
        <w:t>B</w:t>
      </w:r>
      <w:r w:rsidR="00EE1D49" w:rsidRPr="0040107C">
        <w:t>6</w:t>
      </w:r>
      <w:r w:rsidRPr="0040107C">
        <w:t>), boligbebyggelse - frittliggende småhusbebyggelse (BFS1-2)</w:t>
      </w:r>
      <w:r w:rsidR="00F85FA5" w:rsidRPr="0040107C">
        <w:t xml:space="preserve"> og</w:t>
      </w:r>
      <w:r w:rsidRPr="0040107C">
        <w:t xml:space="preserve"> kombinasjonsformål bol</w:t>
      </w:r>
      <w:r w:rsidR="003A3974" w:rsidRPr="0040107C">
        <w:t>ig</w:t>
      </w:r>
      <w:r w:rsidR="00734DE8" w:rsidRPr="0040107C">
        <w:t>/kontor (</w:t>
      </w:r>
      <w:r w:rsidR="00BA5442" w:rsidRPr="0040107C">
        <w:t>BKB</w:t>
      </w:r>
      <w:r w:rsidR="00234C96" w:rsidRPr="0040107C">
        <w:t>)</w:t>
      </w:r>
      <w:r w:rsidR="00F85FA5" w:rsidRPr="0040107C">
        <w:t>.</w:t>
      </w:r>
    </w:p>
    <w:p w14:paraId="5651A9F0" w14:textId="77777777" w:rsidR="00D80CE5" w:rsidRPr="0040107C" w:rsidRDefault="00D80CE5" w:rsidP="0097219D">
      <w:pPr>
        <w:pStyle w:val="Ingenmellomrom"/>
        <w:ind w:left="360"/>
      </w:pPr>
    </w:p>
    <w:p w14:paraId="6402A192" w14:textId="77777777" w:rsidR="00D80CE5" w:rsidRPr="0040107C" w:rsidRDefault="00D80CE5" w:rsidP="0097219D">
      <w:pPr>
        <w:pStyle w:val="Ingenmellomrom"/>
        <w:ind w:left="360"/>
      </w:pPr>
    </w:p>
    <w:p w14:paraId="53FD58D8" w14:textId="77777777" w:rsidR="00832E6E" w:rsidRPr="0040107C" w:rsidRDefault="00832E6E" w:rsidP="00551998">
      <w:pPr>
        <w:pStyle w:val="Overskrift3"/>
      </w:pPr>
      <w:r w:rsidRPr="0040107C">
        <w:t>Grad av utnytting</w:t>
      </w:r>
      <w:r w:rsidR="00BE1103" w:rsidRPr="0040107C">
        <w:t xml:space="preserve"> </w:t>
      </w:r>
    </w:p>
    <w:p w14:paraId="2844F578" w14:textId="77777777" w:rsidR="0008643E" w:rsidRPr="0040107C" w:rsidRDefault="0008643E" w:rsidP="00B379A4">
      <w:pPr>
        <w:pStyle w:val="Ingenmellomrom"/>
      </w:pPr>
    </w:p>
    <w:p w14:paraId="56AA2366" w14:textId="04D237A4" w:rsidR="0008643E" w:rsidRPr="0040107C" w:rsidRDefault="0008643E" w:rsidP="00B379A4">
      <w:pPr>
        <w:pStyle w:val="Ingenmellomrom"/>
      </w:pPr>
      <w:bookmarkStart w:id="1" w:name="_Hlk31015383"/>
      <w:r w:rsidRPr="0040107C">
        <w:t>Ny bebyggelse</w:t>
      </w:r>
    </w:p>
    <w:p w14:paraId="1E0B1EFA" w14:textId="5C21A322" w:rsidR="00076A3E" w:rsidRPr="0040107C" w:rsidRDefault="006F40C3" w:rsidP="00B379A4">
      <w:pPr>
        <w:pStyle w:val="Ingenmellomrom"/>
      </w:pPr>
      <w:r w:rsidRPr="0040107C">
        <w:t>B1</w:t>
      </w:r>
      <w:r w:rsidR="00A6506A" w:rsidRPr="0040107C">
        <w:t xml:space="preserve"> </w:t>
      </w:r>
      <w:r w:rsidR="00076A3E" w:rsidRPr="0040107C">
        <w:tab/>
      </w:r>
      <w:r w:rsidR="00076A3E" w:rsidRPr="0040107C">
        <w:tab/>
      </w:r>
      <w:r w:rsidR="00076A3E" w:rsidRPr="0040107C">
        <w:tab/>
      </w:r>
      <w:r w:rsidR="00076A3E" w:rsidRPr="0040107C">
        <w:tab/>
      </w:r>
      <w:r w:rsidR="00076A3E" w:rsidRPr="0040107C">
        <w:tab/>
        <w:t xml:space="preserve">Maks tillatt BRA = </w:t>
      </w:r>
      <w:r w:rsidR="005E4F8F" w:rsidRPr="0040107C">
        <w:t xml:space="preserve">2 </w:t>
      </w:r>
      <w:r w:rsidR="00B369F3">
        <w:t>0</w:t>
      </w:r>
      <w:r w:rsidR="005E4F8F" w:rsidRPr="0040107C">
        <w:t>00</w:t>
      </w:r>
      <w:r w:rsidR="00AD03FB" w:rsidRPr="0040107C">
        <w:t xml:space="preserve"> </w:t>
      </w:r>
      <w:r w:rsidR="00076A3E" w:rsidRPr="0040107C">
        <w:t>m</w:t>
      </w:r>
      <w:r w:rsidR="00076A3E" w:rsidRPr="0040107C">
        <w:rPr>
          <w:rFonts w:cstheme="minorHAnsi"/>
        </w:rPr>
        <w:t>²</w:t>
      </w:r>
      <w:r w:rsidR="000633B4" w:rsidRPr="0040107C">
        <w:rPr>
          <w:rFonts w:cstheme="minorHAnsi"/>
        </w:rPr>
        <w:t xml:space="preserve"> </w:t>
      </w:r>
      <w:r w:rsidR="000633B4" w:rsidRPr="0040107C">
        <w:rPr>
          <w:rFonts w:cstheme="minorHAnsi"/>
          <w:color w:val="FF0000"/>
        </w:rPr>
        <w:t xml:space="preserve"> </w:t>
      </w:r>
    </w:p>
    <w:p w14:paraId="7E856D6E" w14:textId="49D4DEC8" w:rsidR="00183940" w:rsidRPr="0040107C" w:rsidRDefault="006F40C3" w:rsidP="00B379A4">
      <w:pPr>
        <w:pStyle w:val="Ingenmellomrom"/>
        <w:rPr>
          <w:color w:val="FF0000"/>
        </w:rPr>
      </w:pPr>
      <w:r w:rsidRPr="0040107C">
        <w:t>B2</w:t>
      </w:r>
      <w:r w:rsidR="00076A3E" w:rsidRPr="0040107C">
        <w:t xml:space="preserve"> </w:t>
      </w:r>
      <w:r w:rsidR="00183940" w:rsidRPr="0040107C">
        <w:tab/>
      </w:r>
      <w:r w:rsidR="00183940" w:rsidRPr="0040107C">
        <w:tab/>
      </w:r>
      <w:r w:rsidR="00183940" w:rsidRPr="0040107C">
        <w:tab/>
      </w:r>
      <w:r w:rsidR="00183940" w:rsidRPr="0040107C">
        <w:tab/>
      </w:r>
      <w:r w:rsidR="00183940" w:rsidRPr="0040107C">
        <w:tab/>
        <w:t>Maks tillatt BRA =</w:t>
      </w:r>
      <w:r w:rsidR="004443C7" w:rsidRPr="0040107C">
        <w:t xml:space="preserve"> </w:t>
      </w:r>
      <w:r w:rsidR="00805666" w:rsidRPr="0040107C">
        <w:t>2</w:t>
      </w:r>
      <w:r w:rsidR="004443C7" w:rsidRPr="0040107C">
        <w:t xml:space="preserve"> </w:t>
      </w:r>
      <w:r w:rsidR="00805666" w:rsidRPr="0040107C">
        <w:t>900</w:t>
      </w:r>
      <w:r w:rsidR="00183940" w:rsidRPr="0040107C">
        <w:t>m</w:t>
      </w:r>
      <w:r w:rsidR="00183940" w:rsidRPr="0040107C">
        <w:rPr>
          <w:rFonts w:cstheme="minorHAnsi"/>
        </w:rPr>
        <w:t>²</w:t>
      </w:r>
      <w:r w:rsidR="000633B4" w:rsidRPr="0040107C">
        <w:rPr>
          <w:rFonts w:cstheme="minorHAnsi"/>
        </w:rPr>
        <w:t xml:space="preserve"> </w:t>
      </w:r>
    </w:p>
    <w:p w14:paraId="72775F63" w14:textId="66AEE728" w:rsidR="00076A3E" w:rsidRPr="0040107C" w:rsidRDefault="006F40C3" w:rsidP="00B379A4">
      <w:pPr>
        <w:pStyle w:val="Ingenmellomrom"/>
        <w:rPr>
          <w:color w:val="FF0000"/>
          <w:vertAlign w:val="superscript"/>
        </w:rPr>
      </w:pPr>
      <w:r w:rsidRPr="0040107C">
        <w:t>B3</w:t>
      </w:r>
      <w:r w:rsidR="00183940" w:rsidRPr="0040107C">
        <w:t xml:space="preserve"> </w:t>
      </w:r>
      <w:r w:rsidR="00076A3E" w:rsidRPr="0040107C">
        <w:t>Delområde A</w:t>
      </w:r>
      <w:r w:rsidR="008455F3" w:rsidRPr="0040107C">
        <w:t xml:space="preserve"> og B</w:t>
      </w:r>
      <w:r w:rsidR="00076A3E" w:rsidRPr="0040107C">
        <w:tab/>
      </w:r>
      <w:r w:rsidR="00076A3E" w:rsidRPr="0040107C">
        <w:tab/>
      </w:r>
      <w:r w:rsidR="003C17FA" w:rsidRPr="0040107C">
        <w:tab/>
      </w:r>
      <w:r w:rsidR="00076A3E" w:rsidRPr="0040107C">
        <w:t xml:space="preserve">Maks tillatt BRA = </w:t>
      </w:r>
      <w:r w:rsidR="00CE3990" w:rsidRPr="0040107C">
        <w:t>9 </w:t>
      </w:r>
      <w:r w:rsidR="00B369F3">
        <w:t>3</w:t>
      </w:r>
      <w:r w:rsidR="00CE3990" w:rsidRPr="0040107C">
        <w:t xml:space="preserve">00 m² </w:t>
      </w:r>
    </w:p>
    <w:p w14:paraId="369E2EA3" w14:textId="57CA8F32" w:rsidR="006F40C3" w:rsidRPr="0040107C" w:rsidRDefault="006F40C3" w:rsidP="00B379A4">
      <w:pPr>
        <w:pStyle w:val="Ingenmellomrom"/>
        <w:rPr>
          <w:rFonts w:cstheme="minorHAnsi"/>
          <w:color w:val="FF0000"/>
        </w:rPr>
      </w:pPr>
      <w:r w:rsidRPr="0040107C">
        <w:rPr>
          <w:rFonts w:cstheme="minorHAnsi"/>
        </w:rPr>
        <w:t>B4</w:t>
      </w:r>
      <w:r w:rsidRPr="0040107C">
        <w:rPr>
          <w:rFonts w:cstheme="minorHAnsi"/>
        </w:rPr>
        <w:tab/>
      </w:r>
      <w:r w:rsidRPr="0040107C">
        <w:rPr>
          <w:rFonts w:cstheme="minorHAnsi"/>
        </w:rPr>
        <w:tab/>
      </w:r>
      <w:r w:rsidRPr="0040107C">
        <w:rPr>
          <w:rFonts w:cstheme="minorHAnsi"/>
        </w:rPr>
        <w:tab/>
      </w:r>
      <w:r w:rsidRPr="0040107C">
        <w:rPr>
          <w:rFonts w:cstheme="minorHAnsi"/>
        </w:rPr>
        <w:tab/>
      </w:r>
      <w:r w:rsidRPr="0040107C">
        <w:rPr>
          <w:rFonts w:cstheme="minorHAnsi"/>
        </w:rPr>
        <w:tab/>
        <w:t>Maks tillatt BRA = 5 </w:t>
      </w:r>
      <w:r w:rsidR="00B369F3">
        <w:rPr>
          <w:rFonts w:cstheme="minorHAnsi"/>
        </w:rPr>
        <w:t>8</w:t>
      </w:r>
      <w:r w:rsidRPr="0040107C">
        <w:rPr>
          <w:rFonts w:cstheme="minorHAnsi"/>
        </w:rPr>
        <w:t>00 m</w:t>
      </w:r>
      <w:r w:rsidRPr="0040107C">
        <w:rPr>
          <w:rFonts w:cstheme="minorHAnsi"/>
          <w:vertAlign w:val="superscript"/>
        </w:rPr>
        <w:t>2</w:t>
      </w:r>
      <w:r w:rsidR="000633B4" w:rsidRPr="0040107C">
        <w:rPr>
          <w:rFonts w:cstheme="minorHAnsi"/>
          <w:vertAlign w:val="superscript"/>
        </w:rPr>
        <w:t xml:space="preserve"> </w:t>
      </w:r>
    </w:p>
    <w:p w14:paraId="5A9C441A" w14:textId="6C56B660" w:rsidR="00A6506A" w:rsidRPr="0040107C" w:rsidRDefault="006F40C3" w:rsidP="00B379A4">
      <w:pPr>
        <w:pStyle w:val="Ingenmellomrom"/>
        <w:rPr>
          <w:rFonts w:cstheme="minorHAnsi"/>
          <w:color w:val="FF0000"/>
        </w:rPr>
      </w:pPr>
      <w:r w:rsidRPr="0040107C">
        <w:t xml:space="preserve">B5 </w:t>
      </w:r>
      <w:r w:rsidR="00A6506A" w:rsidRPr="0040107C">
        <w:t xml:space="preserve">Delområde </w:t>
      </w:r>
      <w:r w:rsidR="005919B3" w:rsidRPr="0040107C">
        <w:t>C, D</w:t>
      </w:r>
      <w:r w:rsidR="008455F3" w:rsidRPr="0040107C">
        <w:t xml:space="preserve"> </w:t>
      </w:r>
      <w:r w:rsidR="00F51DC8" w:rsidRPr="0040107C">
        <w:tab/>
      </w:r>
      <w:r w:rsidR="00076A3E" w:rsidRPr="0040107C">
        <w:t xml:space="preserve"> </w:t>
      </w:r>
      <w:r w:rsidR="00076A3E" w:rsidRPr="0040107C">
        <w:tab/>
      </w:r>
      <w:r w:rsidR="008455F3" w:rsidRPr="0040107C">
        <w:tab/>
      </w:r>
      <w:r w:rsidR="00C13921" w:rsidRPr="0040107C">
        <w:t>Maks tillatt BRA =</w:t>
      </w:r>
      <w:r w:rsidR="003E149C" w:rsidRPr="0040107C">
        <w:t xml:space="preserve"> </w:t>
      </w:r>
      <w:r w:rsidR="001266E1" w:rsidRPr="0040107C">
        <w:t>1</w:t>
      </w:r>
      <w:r w:rsidR="006433A8" w:rsidRPr="0040107C">
        <w:t xml:space="preserve">0 </w:t>
      </w:r>
      <w:r w:rsidR="005E4F8F" w:rsidRPr="0040107C">
        <w:t>2</w:t>
      </w:r>
      <w:r w:rsidR="006433A8" w:rsidRPr="0040107C">
        <w:t>00</w:t>
      </w:r>
      <w:r w:rsidR="003E149C" w:rsidRPr="0040107C">
        <w:t>m</w:t>
      </w:r>
      <w:r w:rsidR="003E149C" w:rsidRPr="0040107C">
        <w:rPr>
          <w:rFonts w:cstheme="minorHAnsi"/>
        </w:rPr>
        <w:t>²</w:t>
      </w:r>
      <w:r w:rsidR="000633B4" w:rsidRPr="0040107C">
        <w:rPr>
          <w:rFonts w:cstheme="minorHAnsi"/>
        </w:rPr>
        <w:t xml:space="preserve"> </w:t>
      </w:r>
    </w:p>
    <w:p w14:paraId="3F545881" w14:textId="5AC5ABA5" w:rsidR="006F40C3" w:rsidRPr="0040107C" w:rsidRDefault="006F40C3" w:rsidP="00B379A4">
      <w:pPr>
        <w:pStyle w:val="Ingenmellomrom"/>
        <w:rPr>
          <w:rFonts w:cstheme="minorHAnsi"/>
          <w:color w:val="FF0000"/>
        </w:rPr>
      </w:pPr>
      <w:r w:rsidRPr="0040107C">
        <w:rPr>
          <w:rFonts w:cstheme="minorHAnsi"/>
        </w:rPr>
        <w:t>B6</w:t>
      </w:r>
      <w:r w:rsidRPr="0040107C">
        <w:rPr>
          <w:rFonts w:cstheme="minorHAnsi"/>
        </w:rPr>
        <w:tab/>
      </w:r>
      <w:r w:rsidRPr="0040107C">
        <w:rPr>
          <w:rFonts w:cstheme="minorHAnsi"/>
        </w:rPr>
        <w:tab/>
      </w:r>
      <w:r w:rsidRPr="0040107C">
        <w:rPr>
          <w:rFonts w:cstheme="minorHAnsi"/>
        </w:rPr>
        <w:tab/>
      </w:r>
      <w:r w:rsidRPr="0040107C">
        <w:rPr>
          <w:rFonts w:cstheme="minorHAnsi"/>
        </w:rPr>
        <w:tab/>
      </w:r>
      <w:r w:rsidRPr="0040107C">
        <w:rPr>
          <w:rFonts w:cstheme="minorHAnsi"/>
        </w:rPr>
        <w:tab/>
        <w:t xml:space="preserve">Maks tillatt BRA = </w:t>
      </w:r>
      <w:r w:rsidR="006433A8" w:rsidRPr="0040107C">
        <w:rPr>
          <w:rFonts w:cstheme="minorHAnsi"/>
        </w:rPr>
        <w:t xml:space="preserve">4 </w:t>
      </w:r>
      <w:r w:rsidR="000633B4" w:rsidRPr="0040107C">
        <w:rPr>
          <w:rFonts w:cstheme="minorHAnsi"/>
        </w:rPr>
        <w:t>5</w:t>
      </w:r>
      <w:r w:rsidR="005E4F8F" w:rsidRPr="0040107C">
        <w:rPr>
          <w:rFonts w:cstheme="minorHAnsi"/>
        </w:rPr>
        <w:t>5</w:t>
      </w:r>
      <w:r w:rsidR="006433A8" w:rsidRPr="0040107C">
        <w:rPr>
          <w:rFonts w:cstheme="minorHAnsi"/>
        </w:rPr>
        <w:t>0</w:t>
      </w:r>
      <w:r w:rsidRPr="0040107C">
        <w:rPr>
          <w:rFonts w:cstheme="minorHAnsi"/>
        </w:rPr>
        <w:t xml:space="preserve"> m</w:t>
      </w:r>
      <w:r w:rsidRPr="0040107C">
        <w:rPr>
          <w:rFonts w:cstheme="minorHAnsi"/>
          <w:vertAlign w:val="superscript"/>
        </w:rPr>
        <w:t>2</w:t>
      </w:r>
      <w:r w:rsidR="000633B4" w:rsidRPr="0040107C">
        <w:rPr>
          <w:rFonts w:cstheme="minorHAnsi"/>
        </w:rPr>
        <w:t xml:space="preserve"> </w:t>
      </w:r>
    </w:p>
    <w:p w14:paraId="15F091F8" w14:textId="77777777" w:rsidR="005B64E8" w:rsidRPr="0040107C" w:rsidRDefault="005B64E8" w:rsidP="005B64E8">
      <w:pPr>
        <w:pStyle w:val="Ingenmellomrom"/>
      </w:pPr>
    </w:p>
    <w:p w14:paraId="21C0CC76" w14:textId="01D63E47" w:rsidR="00C13921" w:rsidRPr="0040107C" w:rsidRDefault="00C13921" w:rsidP="00C13921">
      <w:pPr>
        <w:pStyle w:val="Ingenmellomrom"/>
      </w:pPr>
      <w:r w:rsidRPr="0040107C">
        <w:t xml:space="preserve">Maksimalt tillatt BRA </w:t>
      </w:r>
      <w:r w:rsidR="0047370F" w:rsidRPr="0040107C">
        <w:t>for B1</w:t>
      </w:r>
      <w:r w:rsidR="008455F3" w:rsidRPr="0040107C">
        <w:t xml:space="preserve"> </w:t>
      </w:r>
      <w:r w:rsidR="00BB6332" w:rsidRPr="0040107C">
        <w:t>-</w:t>
      </w:r>
      <w:r w:rsidR="000258BE" w:rsidRPr="0040107C">
        <w:t xml:space="preserve"> B</w:t>
      </w:r>
      <w:r w:rsidR="00EE1D49" w:rsidRPr="0040107C">
        <w:t>6</w:t>
      </w:r>
      <w:r w:rsidR="0047370F" w:rsidRPr="0040107C">
        <w:t xml:space="preserve"> </w:t>
      </w:r>
      <w:r w:rsidRPr="0040107C">
        <w:t>skal ikke overstige</w:t>
      </w:r>
      <w:r w:rsidR="004443C7" w:rsidRPr="0040107C">
        <w:t xml:space="preserve"> 34 </w:t>
      </w:r>
      <w:r w:rsidR="00805666" w:rsidRPr="0040107C">
        <w:t>750</w:t>
      </w:r>
      <w:r w:rsidR="004443C7" w:rsidRPr="0040107C">
        <w:t xml:space="preserve"> </w:t>
      </w:r>
      <w:r w:rsidRPr="0040107C">
        <w:t>m2</w:t>
      </w:r>
    </w:p>
    <w:bookmarkEnd w:id="1"/>
    <w:p w14:paraId="572B6182" w14:textId="44719566" w:rsidR="00825539" w:rsidRPr="0040107C" w:rsidRDefault="00460227" w:rsidP="00B379A4">
      <w:pPr>
        <w:pStyle w:val="Ingenmellomrom"/>
      </w:pPr>
      <w:r w:rsidRPr="0040107C">
        <w:t xml:space="preserve">Åpent overbygd areal </w:t>
      </w:r>
      <w:r w:rsidR="00F63A71" w:rsidRPr="0040107C">
        <w:t xml:space="preserve">skal </w:t>
      </w:r>
      <w:r w:rsidRPr="0040107C">
        <w:t xml:space="preserve">ikke </w:t>
      </w:r>
      <w:r w:rsidR="00F63A71" w:rsidRPr="0040107C">
        <w:t>medregnes</w:t>
      </w:r>
      <w:r w:rsidRPr="0040107C">
        <w:t xml:space="preserve"> i BRA</w:t>
      </w:r>
      <w:r w:rsidR="00F63A71" w:rsidRPr="0040107C">
        <w:t>.</w:t>
      </w:r>
      <w:r w:rsidR="00E21058" w:rsidRPr="0040107C">
        <w:t xml:space="preserve"> </w:t>
      </w:r>
    </w:p>
    <w:p w14:paraId="0FCD1A9C" w14:textId="77777777" w:rsidR="00460227" w:rsidRPr="0040107C" w:rsidRDefault="00460227" w:rsidP="00B379A4">
      <w:pPr>
        <w:pStyle w:val="Ingenmellomrom"/>
      </w:pPr>
    </w:p>
    <w:p w14:paraId="66E1C278" w14:textId="546F1194" w:rsidR="00486E62" w:rsidRPr="0040107C" w:rsidRDefault="00D80CE5" w:rsidP="00B379A4">
      <w:pPr>
        <w:pStyle w:val="Ingenmellomrom"/>
      </w:pPr>
      <w:r w:rsidRPr="0040107C">
        <w:t>Areal under terreng</w:t>
      </w:r>
      <w:r w:rsidR="00CE4124" w:rsidRPr="0040107C">
        <w:t>,</w:t>
      </w:r>
      <w:r w:rsidRPr="0040107C">
        <w:t xml:space="preserve"> </w:t>
      </w:r>
      <w:r w:rsidR="000622AF" w:rsidRPr="0040107C">
        <w:t>parkeringsramper</w:t>
      </w:r>
      <w:r w:rsidR="008B2EA5" w:rsidRPr="0040107C">
        <w:t>,</w:t>
      </w:r>
      <w:r w:rsidR="00894EE2" w:rsidRPr="0040107C">
        <w:t xml:space="preserve"> </w:t>
      </w:r>
      <w:r w:rsidRPr="0040107C">
        <w:t>samt overdekket sykkelparkering på terreng</w:t>
      </w:r>
      <w:r w:rsidR="0041034C" w:rsidRPr="0040107C">
        <w:t xml:space="preserve"> medregnes</w:t>
      </w:r>
      <w:r w:rsidRPr="0040107C">
        <w:t xml:space="preserve"> ikke. </w:t>
      </w:r>
    </w:p>
    <w:p w14:paraId="3EA5D63E" w14:textId="105C6579" w:rsidR="00486E62" w:rsidRPr="0040107C" w:rsidRDefault="00486E62" w:rsidP="00B379A4">
      <w:pPr>
        <w:pStyle w:val="Ingenmellomrom"/>
      </w:pPr>
    </w:p>
    <w:p w14:paraId="43AD9A71" w14:textId="007D645C" w:rsidR="00486E62" w:rsidRPr="0040107C" w:rsidRDefault="00486E62" w:rsidP="00B379A4">
      <w:pPr>
        <w:pStyle w:val="Ingenmellomrom"/>
      </w:pPr>
      <w:r w:rsidRPr="0040107C">
        <w:t>Bruksareal for tenkte plan skal ikke medregnes i BRA.</w:t>
      </w:r>
    </w:p>
    <w:p w14:paraId="01C57D16" w14:textId="77777777" w:rsidR="00486E62" w:rsidRPr="0040107C" w:rsidRDefault="00486E62" w:rsidP="00B379A4">
      <w:pPr>
        <w:pStyle w:val="Ingenmellomrom"/>
      </w:pPr>
    </w:p>
    <w:p w14:paraId="7A314657" w14:textId="4D934AF1" w:rsidR="00D80CE5" w:rsidRPr="0040107C" w:rsidRDefault="00D80CE5" w:rsidP="00B379A4">
      <w:pPr>
        <w:pStyle w:val="Ingenmellomrom"/>
        <w:rPr>
          <w:vertAlign w:val="superscript"/>
        </w:rPr>
      </w:pPr>
      <w:r w:rsidRPr="0040107C">
        <w:t xml:space="preserve">Ved etablering av </w:t>
      </w:r>
      <w:r w:rsidR="00FA49A6" w:rsidRPr="0040107C">
        <w:t>kontor</w:t>
      </w:r>
      <w:r w:rsidRPr="0040107C">
        <w:t xml:space="preserve"> innenfor område BK</w:t>
      </w:r>
      <w:r w:rsidR="006C58A5" w:rsidRPr="0040107C">
        <w:t>B</w:t>
      </w:r>
      <w:r w:rsidRPr="0040107C">
        <w:t xml:space="preserve">, skal </w:t>
      </w:r>
      <w:r w:rsidR="00FA49A6" w:rsidRPr="0040107C">
        <w:t>kontor</w:t>
      </w:r>
      <w:r w:rsidRPr="0040107C">
        <w:t xml:space="preserve">arealet ikke overskride </w:t>
      </w:r>
      <w:r w:rsidR="00B22481" w:rsidRPr="0040107C">
        <w:t>2000</w:t>
      </w:r>
      <w:r w:rsidRPr="0040107C">
        <w:t xml:space="preserve"> m</w:t>
      </w:r>
      <w:r w:rsidRPr="0040107C">
        <w:rPr>
          <w:vertAlign w:val="superscript"/>
        </w:rPr>
        <w:t>2</w:t>
      </w:r>
      <w:r w:rsidRPr="0040107C">
        <w:t>.</w:t>
      </w:r>
      <w:r w:rsidR="00324511" w:rsidRPr="0040107C">
        <w:t xml:space="preserve"> </w:t>
      </w:r>
    </w:p>
    <w:p w14:paraId="12979613" w14:textId="04EB8357" w:rsidR="00562722" w:rsidRPr="0040107C" w:rsidRDefault="00562722" w:rsidP="00B379A4">
      <w:pPr>
        <w:pStyle w:val="Ingenmellomrom"/>
      </w:pPr>
    </w:p>
    <w:p w14:paraId="5A1A4CA9" w14:textId="01B582E4" w:rsidR="0008643E" w:rsidRPr="0040107C" w:rsidRDefault="0008643E" w:rsidP="00B379A4">
      <w:pPr>
        <w:pStyle w:val="Ingenmellomrom"/>
      </w:pPr>
      <w:r w:rsidRPr="0040107C">
        <w:t>Eksisterende og kombinert bebyggelse</w:t>
      </w:r>
      <w:r w:rsidR="00E360B1" w:rsidRPr="0040107C">
        <w:t xml:space="preserve"> </w:t>
      </w:r>
    </w:p>
    <w:p w14:paraId="5D1DED7C" w14:textId="3B349868" w:rsidR="007F22E6" w:rsidRPr="0040107C" w:rsidRDefault="007F22E6" w:rsidP="007F22E6">
      <w:pPr>
        <w:pStyle w:val="Ingenmellomrom"/>
        <w:rPr>
          <w:vertAlign w:val="superscript"/>
        </w:rPr>
      </w:pPr>
      <w:r w:rsidRPr="0040107C">
        <w:t>BKB</w:t>
      </w:r>
      <w:r w:rsidR="0047466D" w:rsidRPr="0040107C">
        <w:t xml:space="preserve">   </w:t>
      </w:r>
      <w:r w:rsidR="0047466D" w:rsidRPr="0040107C">
        <w:tab/>
      </w:r>
      <w:r w:rsidR="0047466D" w:rsidRPr="0040107C">
        <w:tab/>
      </w:r>
      <w:r w:rsidRPr="0040107C">
        <w:t>Maks tillatt BRA = 2 700 m</w:t>
      </w:r>
      <w:r w:rsidRPr="0040107C">
        <w:rPr>
          <w:vertAlign w:val="superscript"/>
        </w:rPr>
        <w:t>2</w:t>
      </w:r>
    </w:p>
    <w:p w14:paraId="0B458EC7" w14:textId="542A941F" w:rsidR="00562722" w:rsidRPr="0040107C" w:rsidRDefault="00562722" w:rsidP="00562722">
      <w:pPr>
        <w:pStyle w:val="Ingenmellomrom"/>
      </w:pPr>
      <w:r w:rsidRPr="0040107C">
        <w:t xml:space="preserve">BFS1-2 </w:t>
      </w:r>
      <w:r w:rsidR="007F0291" w:rsidRPr="0040107C">
        <w:tab/>
      </w:r>
      <w:r w:rsidR="007F0291" w:rsidRPr="0040107C">
        <w:tab/>
      </w:r>
      <w:r w:rsidR="006E3A61" w:rsidRPr="0040107C">
        <w:t>M</w:t>
      </w:r>
      <w:r w:rsidRPr="0040107C">
        <w:t>aks tillatt bebygd areal (% BYA) = 25 % BYA.</w:t>
      </w:r>
    </w:p>
    <w:p w14:paraId="4F6473B0" w14:textId="77777777" w:rsidR="00D80CE5" w:rsidRPr="0040107C" w:rsidRDefault="00D80CE5" w:rsidP="004328FE">
      <w:pPr>
        <w:pStyle w:val="Ingenmellomrom"/>
      </w:pPr>
    </w:p>
    <w:p w14:paraId="5BB6F8FC" w14:textId="77777777" w:rsidR="00C8580F" w:rsidRPr="0040107C" w:rsidRDefault="00566866" w:rsidP="00C8580F">
      <w:pPr>
        <w:pStyle w:val="Overskrift3"/>
      </w:pPr>
      <w:r w:rsidRPr="0040107C">
        <w:t>Plassering og h</w:t>
      </w:r>
      <w:r w:rsidR="00832E6E" w:rsidRPr="0040107C">
        <w:t>øyder</w:t>
      </w:r>
    </w:p>
    <w:p w14:paraId="157AB16B" w14:textId="119808CB" w:rsidR="00631361" w:rsidRPr="0040107C" w:rsidRDefault="00AE4398" w:rsidP="00B379A4">
      <w:pPr>
        <w:pStyle w:val="Ingenmellomrom"/>
      </w:pPr>
      <w:r w:rsidRPr="0040107C">
        <w:t>Bebyggelsen</w:t>
      </w:r>
      <w:r w:rsidR="001F3435" w:rsidRPr="0040107C">
        <w:t xml:space="preserve">s </w:t>
      </w:r>
      <w:r w:rsidRPr="0040107C">
        <w:t>tillates oppført inn</w:t>
      </w:r>
      <w:r w:rsidR="00B573EC" w:rsidRPr="0040107C">
        <w:t xml:space="preserve">enfor de byggegrenser som </w:t>
      </w:r>
      <w:r w:rsidR="00C84FF7" w:rsidRPr="0040107C">
        <w:t>vist på plankart.</w:t>
      </w:r>
      <w:r w:rsidR="00083F27" w:rsidRPr="0040107C">
        <w:t xml:space="preserve"> </w:t>
      </w:r>
      <w:r w:rsidRPr="0040107C">
        <w:t>Byggegrenser</w:t>
      </w:r>
      <w:r w:rsidR="00CB7B3A" w:rsidRPr="0040107C">
        <w:t xml:space="preserve"> og høyder</w:t>
      </w:r>
      <w:r w:rsidRPr="0040107C">
        <w:t xml:space="preserve"> er vist på plankart med maks. </w:t>
      </w:r>
      <w:r w:rsidR="00CB7B3A" w:rsidRPr="0040107C">
        <w:t xml:space="preserve">tillatt </w:t>
      </w:r>
      <w:r w:rsidRPr="0040107C">
        <w:t>gesimshøyder.</w:t>
      </w:r>
      <w:r w:rsidR="00083F27" w:rsidRPr="0040107C">
        <w:t xml:space="preserve"> </w:t>
      </w:r>
    </w:p>
    <w:p w14:paraId="5D3ACCBC" w14:textId="77777777" w:rsidR="005B64E8" w:rsidRPr="0040107C" w:rsidRDefault="005B64E8" w:rsidP="00B379A4">
      <w:pPr>
        <w:pStyle w:val="Ingenmellomrom"/>
      </w:pPr>
    </w:p>
    <w:p w14:paraId="3A602266" w14:textId="77777777" w:rsidR="00832E6E" w:rsidRPr="0040107C" w:rsidRDefault="00832E6E" w:rsidP="00551998">
      <w:pPr>
        <w:pStyle w:val="Overskrift3"/>
      </w:pPr>
      <w:r w:rsidRPr="0040107C">
        <w:t>Utearealer</w:t>
      </w:r>
    </w:p>
    <w:p w14:paraId="151483CA" w14:textId="4169CC93" w:rsidR="00D26554" w:rsidRPr="0040107C" w:rsidRDefault="00D26554" w:rsidP="00A23BA4">
      <w:pPr>
        <w:pStyle w:val="Ingenmellomrom"/>
      </w:pPr>
      <w:r w:rsidRPr="0040107C">
        <w:t xml:space="preserve">Felles uteoppholdsareal på terreng skal ha utforming og innhold for varierte aktiviteter/lekeplasser tilpasset alle aldersgrupper og opparbeides med høy kvalitet i utforming og materialbruk. Dersom den beplantede delen av utearealet ligger </w:t>
      </w:r>
      <w:r w:rsidR="006C0371" w:rsidRPr="0040107C">
        <w:t>over kjeller</w:t>
      </w:r>
      <w:r w:rsidRPr="0040107C">
        <w:t>, skal konstruksjonen dimensjoneres for en jorddybde på</w:t>
      </w:r>
      <w:r w:rsidR="00E208E5" w:rsidRPr="0040107C">
        <w:t xml:space="preserve"> </w:t>
      </w:r>
      <w:r w:rsidR="00732276" w:rsidRPr="0040107C">
        <w:t>minimum</w:t>
      </w:r>
      <w:r w:rsidRPr="0040107C">
        <w:t xml:space="preserve"> </w:t>
      </w:r>
      <w:r w:rsidRPr="00297D64">
        <w:t>0,</w:t>
      </w:r>
      <w:r w:rsidR="003B56EA" w:rsidRPr="00297D64">
        <w:t>4</w:t>
      </w:r>
      <w:r w:rsidRPr="00297D64">
        <w:t xml:space="preserve"> </w:t>
      </w:r>
      <w:r w:rsidRPr="0040107C">
        <w:t>meter</w:t>
      </w:r>
      <w:r w:rsidR="003B56EA" w:rsidRPr="0040107C">
        <w:t>.</w:t>
      </w:r>
    </w:p>
    <w:p w14:paraId="4F10A2F7" w14:textId="77777777" w:rsidR="00D26554" w:rsidRPr="0040107C" w:rsidRDefault="00D26554" w:rsidP="00D26554">
      <w:pPr>
        <w:pStyle w:val="Ingenmellomrom"/>
        <w:ind w:left="360"/>
      </w:pPr>
    </w:p>
    <w:p w14:paraId="4C48BB9D" w14:textId="7E0A4B1C" w:rsidR="00F2219D" w:rsidRPr="0040107C" w:rsidRDefault="00F2219D" w:rsidP="00A23BA4">
      <w:pPr>
        <w:pStyle w:val="Ingenmellomrom"/>
      </w:pPr>
      <w:r w:rsidRPr="0040107C">
        <w:t>Egnet uteareal skal være minst</w:t>
      </w:r>
      <w:r w:rsidR="006F39EE" w:rsidRPr="0040107C">
        <w:t xml:space="preserve"> 2</w:t>
      </w:r>
      <w:r w:rsidR="005B64E8" w:rsidRPr="0040107C">
        <w:t>0</w:t>
      </w:r>
      <w:r w:rsidRPr="0040107C">
        <w:t xml:space="preserve"> m</w:t>
      </w:r>
      <w:r w:rsidRPr="0040107C">
        <w:rPr>
          <w:vertAlign w:val="superscript"/>
        </w:rPr>
        <w:t>2</w:t>
      </w:r>
      <w:r w:rsidRPr="0040107C">
        <w:t xml:space="preserve"> pr. boenhet</w:t>
      </w:r>
      <w:r w:rsidR="00A13ED0" w:rsidRPr="0040107C">
        <w:t>.</w:t>
      </w:r>
      <w:r w:rsidR="001A0F0A" w:rsidRPr="0040107C">
        <w:t xml:space="preserve"> </w:t>
      </w:r>
      <w:r w:rsidR="00A13ED0" w:rsidRPr="0040107C">
        <w:t>T</w:t>
      </w:r>
      <w:r w:rsidR="00C8580F" w:rsidRPr="0040107C">
        <w:t>ak</w:t>
      </w:r>
      <w:r w:rsidRPr="0040107C">
        <w:t>terrasser og</w:t>
      </w:r>
      <w:r w:rsidR="00B573EC" w:rsidRPr="0040107C">
        <w:t xml:space="preserve"> balkong/</w:t>
      </w:r>
      <w:r w:rsidR="00C8580F" w:rsidRPr="0040107C">
        <w:t>veranda</w:t>
      </w:r>
      <w:r w:rsidRPr="0040107C">
        <w:t xml:space="preserve"> lik eller større enn</w:t>
      </w:r>
      <w:r w:rsidR="00C8580F" w:rsidRPr="0040107C">
        <w:rPr>
          <w:color w:val="FF0000"/>
        </w:rPr>
        <w:t xml:space="preserve"> </w:t>
      </w:r>
      <w:r w:rsidR="00C8580F" w:rsidRPr="0040107C">
        <w:t>15</w:t>
      </w:r>
      <w:r w:rsidRPr="0040107C">
        <w:rPr>
          <w:color w:val="FF0000"/>
        </w:rPr>
        <w:t xml:space="preserve"> </w:t>
      </w:r>
      <w:r w:rsidRPr="0040107C">
        <w:t>m</w:t>
      </w:r>
      <w:r w:rsidRPr="0040107C">
        <w:rPr>
          <w:vertAlign w:val="superscript"/>
        </w:rPr>
        <w:t>2</w:t>
      </w:r>
      <w:r w:rsidRPr="0040107C">
        <w:t xml:space="preserve"> kan medtas i MUA.</w:t>
      </w:r>
    </w:p>
    <w:p w14:paraId="6BF068FB" w14:textId="00F8501C" w:rsidR="004328FE" w:rsidRPr="0040107C" w:rsidRDefault="004328FE" w:rsidP="00A23BA4">
      <w:pPr>
        <w:pStyle w:val="Ingenmellomrom"/>
      </w:pPr>
    </w:p>
    <w:p w14:paraId="08DDBDFF" w14:textId="5F4A4237" w:rsidR="006E6E5A" w:rsidRPr="0040107C" w:rsidRDefault="004328FE" w:rsidP="004328FE">
      <w:bookmarkStart w:id="2" w:name="_Hlk86405391"/>
      <w:r w:rsidRPr="0040107C">
        <w:t xml:space="preserve">Innenfor bestemmelsesområde #2 Torg skal det etableres </w:t>
      </w:r>
      <w:r w:rsidR="00573A96">
        <w:t xml:space="preserve">et </w:t>
      </w:r>
      <w:r w:rsidRPr="0040107C">
        <w:t xml:space="preserve">torg på minimum </w:t>
      </w:r>
      <w:r w:rsidR="00955C67" w:rsidRPr="00955C67">
        <w:t>700 m2. Minimumsbredde på #2 Torg skal være 23m.</w:t>
      </w:r>
    </w:p>
    <w:p w14:paraId="363B80A7" w14:textId="75293624" w:rsidR="00373C26" w:rsidRPr="0040107C" w:rsidRDefault="00373C26" w:rsidP="004328FE">
      <w:r w:rsidRPr="0040107C">
        <w:t xml:space="preserve">Inntil 20 % av #2 Torg kan inneholde overvannsarealer som </w:t>
      </w:r>
      <w:r w:rsidR="00C17950" w:rsidRPr="0040107C">
        <w:t>knyttes til</w:t>
      </w:r>
      <w:r w:rsidRPr="0040107C">
        <w:t xml:space="preserve"> øvrige overvannsarealer i planområdet. </w:t>
      </w:r>
    </w:p>
    <w:p w14:paraId="398F89F7" w14:textId="3EDB1FFB" w:rsidR="006E6E5A" w:rsidRPr="0040107C" w:rsidRDefault="006E6E5A" w:rsidP="004328FE">
      <w:r w:rsidRPr="0040107C">
        <w:lastRenderedPageBreak/>
        <w:t>Innenfor bestemmelsesområde #3</w:t>
      </w:r>
      <w:r w:rsidR="001E1BF4" w:rsidRPr="0040107C">
        <w:t xml:space="preserve"> Torg skal det etableres et torg på minimum 600 </w:t>
      </w:r>
      <w:r w:rsidR="001E1BF4" w:rsidRPr="00955C67">
        <w:t>m</w:t>
      </w:r>
      <w:r w:rsidR="001E1BF4" w:rsidRPr="00955C67">
        <w:rPr>
          <w:vertAlign w:val="superscript"/>
        </w:rPr>
        <w:t>2</w:t>
      </w:r>
      <w:r w:rsidR="001E1BF4" w:rsidRPr="00955C67">
        <w:t>.</w:t>
      </w:r>
      <w:r w:rsidR="00955C67" w:rsidRPr="00955C67">
        <w:t xml:space="preserve"> </w:t>
      </w:r>
      <w:bookmarkStart w:id="3" w:name="_Hlk91052807"/>
      <w:r w:rsidR="00955C67" w:rsidRPr="00955C67">
        <w:t>#3 Torg skal ha en minimumsbredde på 20m på torgets største flate.</w:t>
      </w:r>
      <w:bookmarkEnd w:id="3"/>
    </w:p>
    <w:p w14:paraId="58D01CBB" w14:textId="39649665" w:rsidR="00373C26" w:rsidRPr="0040107C" w:rsidRDefault="00373C26" w:rsidP="004328FE">
      <w:r w:rsidRPr="0040107C">
        <w:t xml:space="preserve">Inntil 20 % av #3 Torg kan inneholde lekefunksjoner som </w:t>
      </w:r>
      <w:r w:rsidR="00C17950" w:rsidRPr="0040107C">
        <w:t>knyttes til</w:t>
      </w:r>
      <w:r w:rsidRPr="0040107C">
        <w:t xml:space="preserve"> øvrige lekefunksjoner i planområdet. </w:t>
      </w:r>
    </w:p>
    <w:p w14:paraId="3978A587" w14:textId="516B04D7" w:rsidR="004328FE" w:rsidRPr="0040107C" w:rsidRDefault="007A7491" w:rsidP="004328FE">
      <w:r w:rsidRPr="0040107C">
        <w:t>Både #2 Torg og #3 Torg</w:t>
      </w:r>
      <w:r w:rsidR="004328FE" w:rsidRPr="0040107C">
        <w:t xml:space="preserve"> skal utformes som et klart definert og opparbeidet område med høy kvalitet i materialbruk som tåler intensiv bruk. </w:t>
      </w:r>
      <w:r w:rsidR="00373C26" w:rsidRPr="0040107C">
        <w:t xml:space="preserve"> </w:t>
      </w:r>
    </w:p>
    <w:p w14:paraId="64730A4D" w14:textId="6327A206" w:rsidR="004328FE" w:rsidRPr="0040107C" w:rsidRDefault="004328FE" w:rsidP="004328FE">
      <w:r w:rsidRPr="0040107C">
        <w:t>Det skal tilrettelegges for variert bruk for ulike brukere på torge</w:t>
      </w:r>
      <w:r w:rsidR="007A7491" w:rsidRPr="0040107C">
        <w:t>ne</w:t>
      </w:r>
      <w:r w:rsidRPr="0040107C">
        <w:t>. Torge</w:t>
      </w:r>
      <w:r w:rsidR="007A7491" w:rsidRPr="0040107C">
        <w:t>ne</w:t>
      </w:r>
      <w:r w:rsidRPr="0040107C">
        <w:t xml:space="preserve"> skal være universelt utformet. Det skal etableres sitteplasser på torge</w:t>
      </w:r>
      <w:r w:rsidR="007A7491" w:rsidRPr="0040107C">
        <w:t>ne</w:t>
      </w:r>
      <w:r w:rsidRPr="0040107C">
        <w:t>. Torge</w:t>
      </w:r>
      <w:r w:rsidR="007A7491" w:rsidRPr="0040107C">
        <w:t>ne</w:t>
      </w:r>
      <w:r w:rsidRPr="0040107C">
        <w:t xml:space="preserve"> skal være godt opplyst. </w:t>
      </w:r>
    </w:p>
    <w:p w14:paraId="2C5F1925" w14:textId="4FA7600C" w:rsidR="004328FE" w:rsidRPr="0040107C" w:rsidRDefault="004328FE" w:rsidP="004328FE">
      <w:r w:rsidRPr="0040107C">
        <w:t>Det kan tilrettelegges for møblering</w:t>
      </w:r>
      <w:r w:rsidR="00AA4009" w:rsidRPr="0040107C">
        <w:t>, sosiale funksjoner</w:t>
      </w:r>
      <w:r w:rsidR="00464DF8" w:rsidRPr="0040107C">
        <w:t>, åpen sykkelparkering</w:t>
      </w:r>
      <w:r w:rsidRPr="0040107C">
        <w:t xml:space="preserve"> og opphold på torge</w:t>
      </w:r>
      <w:r w:rsidR="007A7491" w:rsidRPr="0040107C">
        <w:t>ne</w:t>
      </w:r>
      <w:r w:rsidRPr="0040107C">
        <w:t xml:space="preserve">. </w:t>
      </w:r>
    </w:p>
    <w:p w14:paraId="5125FD70" w14:textId="0C902D38" w:rsidR="004328FE" w:rsidRPr="0040107C" w:rsidRDefault="004328FE" w:rsidP="004328FE">
      <w:r w:rsidRPr="0040107C">
        <w:t xml:space="preserve">Minst 20 % av </w:t>
      </w:r>
      <w:r w:rsidR="00C17950" w:rsidRPr="0040107C">
        <w:t>hvert torg</w:t>
      </w:r>
      <w:r w:rsidRPr="0040107C">
        <w:t xml:space="preserve"> skal beplantes, med minimum </w:t>
      </w:r>
      <w:r w:rsidR="006347AF" w:rsidRPr="0040107C">
        <w:t>40</w:t>
      </w:r>
      <w:r w:rsidRPr="0040107C">
        <w:t xml:space="preserve"> cm </w:t>
      </w:r>
      <w:proofErr w:type="spellStart"/>
      <w:r w:rsidRPr="0040107C">
        <w:t>vegetasjonsdekke</w:t>
      </w:r>
      <w:proofErr w:type="spellEnd"/>
      <w:r w:rsidRPr="0040107C">
        <w:t xml:space="preserve"> for </w:t>
      </w:r>
      <w:proofErr w:type="gramStart"/>
      <w:r w:rsidRPr="0040107C">
        <w:t>robust</w:t>
      </w:r>
      <w:proofErr w:type="gramEnd"/>
      <w:r w:rsidRPr="0040107C">
        <w:t xml:space="preserve"> og variert vegetasjon. Beplantning kan gjennomføres ved bruk av </w:t>
      </w:r>
      <w:proofErr w:type="spellStart"/>
      <w:r w:rsidRPr="0040107C">
        <w:t>plantekasser</w:t>
      </w:r>
      <w:proofErr w:type="spellEnd"/>
      <w:r w:rsidRPr="0040107C">
        <w:t xml:space="preserve"> og lignende. Disse punktene skal nærmere illustreres i utomhusplan</w:t>
      </w:r>
      <w:r w:rsidR="00805666" w:rsidRPr="0040107C">
        <w:t xml:space="preserve"> til søknad om rammetillatelse</w:t>
      </w:r>
      <w:r w:rsidRPr="0040107C">
        <w:t xml:space="preserve">. </w:t>
      </w:r>
    </w:p>
    <w:bookmarkEnd w:id="2"/>
    <w:p w14:paraId="3DDDD192" w14:textId="77777777" w:rsidR="00AE4398" w:rsidRPr="0040107C" w:rsidRDefault="00AE4398" w:rsidP="007F22E6">
      <w:pPr>
        <w:pStyle w:val="Ingenmellomrom"/>
      </w:pPr>
    </w:p>
    <w:p w14:paraId="68F40834" w14:textId="331B5A94" w:rsidR="001208BD" w:rsidRPr="0040107C" w:rsidRDefault="00945621" w:rsidP="001208BD">
      <w:pPr>
        <w:pStyle w:val="Overskrift3"/>
      </w:pPr>
      <w:bookmarkStart w:id="4" w:name="_Hlk31280762"/>
      <w:r w:rsidRPr="0040107C">
        <w:t xml:space="preserve">Lekeareal </w:t>
      </w:r>
    </w:p>
    <w:p w14:paraId="7D721A5B" w14:textId="313CA555" w:rsidR="001208BD" w:rsidRPr="0040107C" w:rsidRDefault="00945621" w:rsidP="00207F05">
      <w:r w:rsidRPr="0040107C">
        <w:t xml:space="preserve">Lekeplassene skal tilpasses barn i ulik alder og opparbeides med lekeapparater og installasjoner av god kvalitet. 50 % av lekeplassene skal være solbelyst i minimum 5 timer ved jevndøgn sommertid. Lekeplasser skal ikke ligge i gul eller rød støysone. Lekeplasser skal være felles for boliger innenfor planområdet. </w:t>
      </w:r>
      <w:r w:rsidR="004F19E6" w:rsidRPr="0040107C">
        <w:t xml:space="preserve">Det skal minimum opparbeides 5 lekeplasser med varierende aktiviteter </w:t>
      </w:r>
      <w:r w:rsidR="00F37006" w:rsidRPr="0040107C">
        <w:t xml:space="preserve">og program </w:t>
      </w:r>
      <w:r w:rsidR="004F19E6" w:rsidRPr="0040107C">
        <w:t>for barn- og unge i ulike aldersgrupper. Lekeplassene kan ha ulik størrelse og skal i sum ikke være mindre enn</w:t>
      </w:r>
      <w:r w:rsidR="00F37006" w:rsidRPr="0040107C">
        <w:t xml:space="preserve"> 1,5 daa. Det skal i tillegg etableres fleksible </w:t>
      </w:r>
      <w:proofErr w:type="spellStart"/>
      <w:r w:rsidR="00F37006" w:rsidRPr="0040107C">
        <w:t>grøntflater</w:t>
      </w:r>
      <w:proofErr w:type="spellEnd"/>
      <w:r w:rsidR="00F37006" w:rsidRPr="0040107C">
        <w:t xml:space="preserve"> / lekeareal, til ballspill og annen lek eller aktivitet som i sum utgjør minst 1,5 daa. </w:t>
      </w:r>
      <w:r w:rsidR="00224BB6" w:rsidRPr="0040107C">
        <w:rPr>
          <w:i/>
          <w:iCs/>
        </w:rPr>
        <w:t>Det tillates etablering av aktivitetsområder i formål avsatt til kombinerte grønnstrukturformål (f_GKG1 og f_GKG2).</w:t>
      </w:r>
    </w:p>
    <w:bookmarkEnd w:id="4"/>
    <w:p w14:paraId="5AA35D31" w14:textId="77777777" w:rsidR="005A3932" w:rsidRPr="0040107C" w:rsidRDefault="005A3932" w:rsidP="00832E6E">
      <w:pPr>
        <w:pStyle w:val="Ingenmellomrom"/>
        <w:ind w:left="360"/>
      </w:pPr>
    </w:p>
    <w:p w14:paraId="483B0EA5" w14:textId="7524C5BE" w:rsidR="00667196" w:rsidRPr="0040107C" w:rsidRDefault="00667196" w:rsidP="003A3705">
      <w:pPr>
        <w:pStyle w:val="Overskrift2"/>
      </w:pPr>
      <w:r w:rsidRPr="0040107C">
        <w:t>Samferdselsanlegg og teknisk infrastruktur</w:t>
      </w:r>
      <w:r w:rsidR="000232D4" w:rsidRPr="0040107C">
        <w:t xml:space="preserve"> (PBL § 12-5 nr</w:t>
      </w:r>
      <w:r w:rsidR="00FD3762" w:rsidRPr="0040107C">
        <w:t>.</w:t>
      </w:r>
      <w:r w:rsidR="000232D4" w:rsidRPr="0040107C">
        <w:t xml:space="preserve"> 2)</w:t>
      </w:r>
    </w:p>
    <w:p w14:paraId="1CADB4B9" w14:textId="77777777" w:rsidR="005A3932" w:rsidRPr="0040107C" w:rsidRDefault="005A3932" w:rsidP="005A3932">
      <w:pPr>
        <w:pStyle w:val="Ingenmellomrom"/>
        <w:ind w:left="360"/>
      </w:pPr>
    </w:p>
    <w:p w14:paraId="4EFADC72" w14:textId="77777777" w:rsidR="00566866" w:rsidRPr="0040107C" w:rsidRDefault="00617334" w:rsidP="00551998">
      <w:pPr>
        <w:pStyle w:val="Overskrift3"/>
      </w:pPr>
      <w:r w:rsidRPr="0040107C">
        <w:t>Arealbruk</w:t>
      </w:r>
      <w:r w:rsidR="0008026B" w:rsidRPr="0040107C">
        <w:t xml:space="preserve"> </w:t>
      </w:r>
    </w:p>
    <w:p w14:paraId="08E7E6F2" w14:textId="64235939" w:rsidR="0099245E" w:rsidRPr="0040107C" w:rsidRDefault="003F0FC5" w:rsidP="00A23BA4">
      <w:r w:rsidRPr="0040107C">
        <w:t xml:space="preserve">Området er avsatt til </w:t>
      </w:r>
      <w:r w:rsidR="0099245E" w:rsidRPr="0040107C">
        <w:t>kjøreveg (SKV), fortau (SF)</w:t>
      </w:r>
      <w:r w:rsidR="007F22E6" w:rsidRPr="0040107C">
        <w:t xml:space="preserve"> </w:t>
      </w:r>
      <w:r w:rsidRPr="0040107C">
        <w:t>og an</w:t>
      </w:r>
      <w:r w:rsidR="004C1F1D" w:rsidRPr="0040107C">
        <w:t xml:space="preserve">nen veggrunn </w:t>
      </w:r>
      <w:r w:rsidR="00A33755" w:rsidRPr="0040107C">
        <w:t>-</w:t>
      </w:r>
      <w:r w:rsidR="004C1F1D" w:rsidRPr="0040107C">
        <w:t xml:space="preserve"> grøntareal (SVG)</w:t>
      </w:r>
      <w:r w:rsidR="00617B85" w:rsidRPr="0040107C">
        <w:t xml:space="preserve">. </w:t>
      </w:r>
    </w:p>
    <w:p w14:paraId="43938A1C" w14:textId="77777777" w:rsidR="00AE4398" w:rsidRPr="0040107C" w:rsidRDefault="00AE4398" w:rsidP="00AE4398">
      <w:pPr>
        <w:pStyle w:val="Overskrift3"/>
      </w:pPr>
      <w:r w:rsidRPr="0040107C">
        <w:t xml:space="preserve">Parkering </w:t>
      </w:r>
    </w:p>
    <w:p w14:paraId="4CCC2A78" w14:textId="0C344712" w:rsidR="005B64E8" w:rsidRPr="0040107C" w:rsidRDefault="00AE4398" w:rsidP="00A23BA4">
      <w:pPr>
        <w:pStyle w:val="Ingenmellomrom"/>
      </w:pPr>
      <w:r w:rsidRPr="0040107C">
        <w:t>Det skal tilrettelegges for</w:t>
      </w:r>
      <w:r w:rsidR="009015C7" w:rsidRPr="0040107C">
        <w:t xml:space="preserve"> </w:t>
      </w:r>
      <w:r w:rsidR="00E72D2E" w:rsidRPr="0040107C">
        <w:t>maks</w:t>
      </w:r>
      <w:r w:rsidR="00826625" w:rsidRPr="0040107C">
        <w:t xml:space="preserve"> </w:t>
      </w:r>
      <w:r w:rsidR="00BD08F4" w:rsidRPr="0040107C">
        <w:t>1</w:t>
      </w:r>
      <w:r w:rsidR="00425905" w:rsidRPr="0040107C">
        <w:t xml:space="preserve"> </w:t>
      </w:r>
      <w:r w:rsidRPr="0040107C">
        <w:t>plass</w:t>
      </w:r>
      <w:r w:rsidR="00AB02B2" w:rsidRPr="0040107C">
        <w:t xml:space="preserve"> for bilparkering</w:t>
      </w:r>
      <w:r w:rsidRPr="0040107C">
        <w:t xml:space="preserve"> pr. boenhet, inkludert g</w:t>
      </w:r>
      <w:r w:rsidR="00617B85" w:rsidRPr="0040107C">
        <w:t>jestep</w:t>
      </w:r>
      <w:r w:rsidRPr="0040107C">
        <w:t>arkering. Parkeringskravet skal løses innenfor planområdet og skal</w:t>
      </w:r>
      <w:r w:rsidR="006367AA" w:rsidRPr="0040107C">
        <w:t xml:space="preserve"> </w:t>
      </w:r>
      <w:r w:rsidRPr="0040107C">
        <w:t>lokaliseres i kjeller/under terreng</w:t>
      </w:r>
      <w:r w:rsidR="00617B85" w:rsidRPr="0040107C">
        <w:t>. Kjørbar adkomst til parkeringskjeller er vist i plankart med pil.</w:t>
      </w:r>
      <w:r w:rsidRPr="0040107C">
        <w:t xml:space="preserve"> </w:t>
      </w:r>
      <w:r w:rsidR="005B64E8" w:rsidRPr="0040107C">
        <w:t xml:space="preserve">Adkomsten kan flyttes </w:t>
      </w:r>
      <w:r w:rsidR="00A33755" w:rsidRPr="0040107C">
        <w:t xml:space="preserve">ved innsendelse av rammetillatelse. </w:t>
      </w:r>
    </w:p>
    <w:p w14:paraId="776B6FBA" w14:textId="77777777" w:rsidR="005B64E8" w:rsidRPr="0040107C" w:rsidRDefault="005B64E8" w:rsidP="00A23BA4">
      <w:pPr>
        <w:pStyle w:val="Ingenmellomrom"/>
      </w:pPr>
    </w:p>
    <w:p w14:paraId="0E2636DB" w14:textId="5203ACF3" w:rsidR="00617B85" w:rsidRPr="0040107C" w:rsidRDefault="00A81BC8" w:rsidP="00A23BA4">
      <w:pPr>
        <w:pStyle w:val="Ingenmellomrom"/>
      </w:pPr>
      <w:r>
        <w:t>Alle</w:t>
      </w:r>
      <w:r w:rsidR="00AE4398" w:rsidRPr="0040107C">
        <w:t xml:space="preserve"> parkeringsplassene</w:t>
      </w:r>
      <w:r>
        <w:t xml:space="preserve"> i garasjekjeller for beboere</w:t>
      </w:r>
      <w:r w:rsidR="00AE4398" w:rsidRPr="0040107C">
        <w:t xml:space="preserve"> skal være tilret</w:t>
      </w:r>
      <w:r w:rsidR="008F3413" w:rsidRPr="0040107C">
        <w:t xml:space="preserve">telagt </w:t>
      </w:r>
      <w:r>
        <w:t>for</w:t>
      </w:r>
      <w:r w:rsidR="008F3413" w:rsidRPr="0040107C">
        <w:t xml:space="preserve"> lademuligheter for EL-</w:t>
      </w:r>
      <w:r w:rsidR="00AE4398" w:rsidRPr="0040107C">
        <w:t>biler.</w:t>
      </w:r>
      <w:r w:rsidR="00401B20" w:rsidRPr="0040107C">
        <w:t xml:space="preserve"> </w:t>
      </w:r>
    </w:p>
    <w:p w14:paraId="2791E284" w14:textId="60C380F4" w:rsidR="00634998" w:rsidRPr="0040107C" w:rsidRDefault="00D8435C" w:rsidP="00A23BA4">
      <w:pPr>
        <w:pStyle w:val="Ingenmellomrom"/>
      </w:pPr>
      <w:r w:rsidRPr="0040107C">
        <w:t>Det tillates etablering av</w:t>
      </w:r>
      <w:r w:rsidR="00E72D2E" w:rsidRPr="0040107C">
        <w:t xml:space="preserve"> maks 30 P-plasser på terreng </w:t>
      </w:r>
      <w:r w:rsidRPr="0040107C">
        <w:t xml:space="preserve">for </w:t>
      </w:r>
      <w:r w:rsidR="00634998" w:rsidRPr="0040107C">
        <w:t xml:space="preserve">gjesteparkering og </w:t>
      </w:r>
      <w:r w:rsidR="003B1455" w:rsidRPr="0040107C">
        <w:t>korttidsparkering</w:t>
      </w:r>
      <w:r w:rsidR="00634998" w:rsidRPr="0040107C">
        <w:t xml:space="preserve"> for beboere.</w:t>
      </w:r>
    </w:p>
    <w:p w14:paraId="2F4503F5" w14:textId="1EB9119C" w:rsidR="00634998" w:rsidRPr="0040107C" w:rsidRDefault="00634998" w:rsidP="00A23BA4">
      <w:pPr>
        <w:pStyle w:val="Ingenmellomrom"/>
      </w:pPr>
    </w:p>
    <w:p w14:paraId="3CE54665" w14:textId="2394FFB6" w:rsidR="00634998" w:rsidRPr="0040107C" w:rsidRDefault="00634998" w:rsidP="00A23BA4">
      <w:pPr>
        <w:pStyle w:val="Ingenmellomrom"/>
      </w:pPr>
      <w:r w:rsidRPr="0040107C">
        <w:t>For BKB, BFS1 og BFS2</w:t>
      </w:r>
      <w:r w:rsidR="003B1455" w:rsidRPr="0040107C">
        <w:t xml:space="preserve"> gjelder kommuneplanens bestemmelser for parkering til bolig og næringsbebyggelse.  </w:t>
      </w:r>
    </w:p>
    <w:p w14:paraId="6B132B80" w14:textId="77777777" w:rsidR="00617B85" w:rsidRPr="0040107C" w:rsidRDefault="00617B85" w:rsidP="00401B20">
      <w:pPr>
        <w:pStyle w:val="Ingenmellomrom"/>
        <w:ind w:left="360"/>
      </w:pPr>
    </w:p>
    <w:p w14:paraId="5978B354" w14:textId="480853C4" w:rsidR="00AE4398" w:rsidRPr="0040107C" w:rsidRDefault="00AE4398" w:rsidP="00A23BA4">
      <w:pPr>
        <w:pStyle w:val="Ingenmellomrom"/>
      </w:pPr>
      <w:r w:rsidRPr="0040107C">
        <w:lastRenderedPageBreak/>
        <w:t>Der brannbiler skal ferdes over underjordiske parkeringsanlegg skal øverste garasjedekke dimensjoneres for bilkjøring med akseltrykk</w:t>
      </w:r>
      <w:r w:rsidR="00492247" w:rsidRPr="0040107C">
        <w:t xml:space="preserve"> minimum</w:t>
      </w:r>
      <w:r w:rsidR="00A50125" w:rsidRPr="0040107C">
        <w:t xml:space="preserve"> </w:t>
      </w:r>
      <w:r w:rsidRPr="0040107C">
        <w:t>10 tonn.</w:t>
      </w:r>
    </w:p>
    <w:p w14:paraId="068471AA" w14:textId="77777777" w:rsidR="00AE4398" w:rsidRPr="0040107C" w:rsidRDefault="00AE4398" w:rsidP="00AE4398">
      <w:pPr>
        <w:pStyle w:val="Ingenmellomrom"/>
        <w:ind w:left="360"/>
      </w:pPr>
    </w:p>
    <w:p w14:paraId="22093990" w14:textId="596C8547" w:rsidR="00AE4398" w:rsidRPr="0040107C" w:rsidRDefault="00AE4398" w:rsidP="00A23BA4">
      <w:pPr>
        <w:pStyle w:val="Ingenmellomrom"/>
      </w:pPr>
      <w:r w:rsidRPr="0040107C">
        <w:t xml:space="preserve">Minimum 5 % av parkeringsplasser for bil skal utformes som </w:t>
      </w:r>
      <w:r w:rsidR="00D46235" w:rsidRPr="0040107C">
        <w:t>HC-plasser</w:t>
      </w:r>
      <w:r w:rsidR="0041154B" w:rsidRPr="0040107C">
        <w:t>, og plasseres nær inngang/heis</w:t>
      </w:r>
      <w:r w:rsidRPr="0040107C">
        <w:t xml:space="preserve">. </w:t>
      </w:r>
    </w:p>
    <w:p w14:paraId="56F202A2" w14:textId="77777777" w:rsidR="00AE4398" w:rsidRPr="0040107C" w:rsidRDefault="00AE4398" w:rsidP="00AE4398">
      <w:pPr>
        <w:pStyle w:val="Ingenmellomrom"/>
        <w:ind w:left="360"/>
      </w:pPr>
    </w:p>
    <w:p w14:paraId="1D5BD8F8" w14:textId="4076B796" w:rsidR="00AE4398" w:rsidRDefault="00732276" w:rsidP="00A23BA4">
      <w:pPr>
        <w:pStyle w:val="Ingenmellomrom"/>
      </w:pPr>
      <w:r w:rsidRPr="0040107C">
        <w:t>Det skal etableres minst</w:t>
      </w:r>
      <w:r w:rsidR="0041154B" w:rsidRPr="0040107C">
        <w:t xml:space="preserve"> to sykkelparkeringsplasser per boenhet. </w:t>
      </w:r>
      <w:r w:rsidR="00AE4398" w:rsidRPr="0040107C">
        <w:t xml:space="preserve">Minimum </w:t>
      </w:r>
      <w:r w:rsidR="00A33755" w:rsidRPr="0040107C">
        <w:t>2</w:t>
      </w:r>
      <w:r w:rsidR="00C06112" w:rsidRPr="0040107C">
        <w:t>0</w:t>
      </w:r>
      <w:r w:rsidR="00A33755" w:rsidRPr="0040107C">
        <w:t xml:space="preserve"> %</w:t>
      </w:r>
      <w:r w:rsidR="00AE4398" w:rsidRPr="0040107C">
        <w:t xml:space="preserve"> av sykkelparkeringen skal plasseres </w:t>
      </w:r>
      <w:r w:rsidR="000A6AB5" w:rsidRPr="0040107C">
        <w:t>i</w:t>
      </w:r>
      <w:r w:rsidR="00AE4398" w:rsidRPr="0040107C">
        <w:t xml:space="preserve"> tilknytning til inngangspartier i den enkelte bygning. 50 % av den samlede sykkelparkeringen skal være overdekket. </w:t>
      </w:r>
    </w:p>
    <w:p w14:paraId="256DBAA7" w14:textId="7D9E653E" w:rsidR="00CF0914" w:rsidRDefault="00CF0914" w:rsidP="00A23BA4">
      <w:pPr>
        <w:pStyle w:val="Ingenmellomrom"/>
      </w:pPr>
    </w:p>
    <w:p w14:paraId="409EEDCA" w14:textId="4520741F" w:rsidR="00CF0914" w:rsidRPr="0040107C" w:rsidRDefault="00CF0914" w:rsidP="00A23BA4">
      <w:pPr>
        <w:pStyle w:val="Ingenmellomrom"/>
      </w:pPr>
      <w:r>
        <w:t>Det skal legges til rette for mulighet til vasking og reparasjoner. Det skal legges til rette for ladning av el-sykkel for 10 % av sykkelparkeringsplassene. 10 % av sykkelparkeringsplassene skal dimensjoneres for lastesykkel/familiesykkel.</w:t>
      </w:r>
    </w:p>
    <w:p w14:paraId="679F6CF2" w14:textId="77777777" w:rsidR="00AE4398" w:rsidRPr="0040107C" w:rsidRDefault="00AE4398" w:rsidP="00AE4398">
      <w:pPr>
        <w:pStyle w:val="Ingenmellomrom"/>
        <w:ind w:left="360"/>
      </w:pPr>
    </w:p>
    <w:p w14:paraId="7D5091BC" w14:textId="09139A6A" w:rsidR="00CF0914" w:rsidRDefault="00AE4398" w:rsidP="00881C36">
      <w:pPr>
        <w:pStyle w:val="Ingenmellomrom"/>
      </w:pPr>
      <w:r w:rsidRPr="0040107C">
        <w:t>Sykkelparkering på terreng skal innpasses på en hensiktsmessig måte i forhold til arkitektur og annen arealbruk.</w:t>
      </w:r>
      <w:r w:rsidR="00401B20" w:rsidRPr="0040107C">
        <w:t xml:space="preserve"> </w:t>
      </w:r>
    </w:p>
    <w:p w14:paraId="6BDA9464" w14:textId="547D36DB" w:rsidR="00F365B5" w:rsidRPr="0040107C" w:rsidRDefault="00F365B5" w:rsidP="00881C36">
      <w:pPr>
        <w:pStyle w:val="Ingenmellomrom"/>
      </w:pPr>
    </w:p>
    <w:p w14:paraId="5190B58E" w14:textId="3791F156" w:rsidR="00617F09" w:rsidRPr="0040107C" w:rsidRDefault="00617F09" w:rsidP="00DE5E7A">
      <w:pPr>
        <w:pStyle w:val="Overskrift3"/>
      </w:pPr>
      <w:r w:rsidRPr="0040107C">
        <w:t xml:space="preserve">Teknisk infrastruktur </w:t>
      </w:r>
    </w:p>
    <w:p w14:paraId="75C31F3F" w14:textId="77777777" w:rsidR="00617F09" w:rsidRPr="0040107C" w:rsidRDefault="00617F09" w:rsidP="00881C36">
      <w:pPr>
        <w:pStyle w:val="Ingenmellomrom"/>
      </w:pPr>
      <w:r w:rsidRPr="0040107C">
        <w:t xml:space="preserve">Teknisk infrastruktur, som veianlegg, vann- og avløpsanlegg og nedgravde avfallsbrønner, skal </w:t>
      </w:r>
      <w:proofErr w:type="spellStart"/>
      <w:r w:rsidRPr="0040107C">
        <w:t>byggemeldes</w:t>
      </w:r>
      <w:proofErr w:type="spellEnd"/>
      <w:r w:rsidRPr="0040107C">
        <w:t xml:space="preserve">. </w:t>
      </w:r>
    </w:p>
    <w:p w14:paraId="687BD17C" w14:textId="47E3C7FE" w:rsidR="00617F09" w:rsidRDefault="00617F09" w:rsidP="00881C36">
      <w:pPr>
        <w:pStyle w:val="Ingenmellomrom"/>
      </w:pPr>
    </w:p>
    <w:p w14:paraId="087C2E39" w14:textId="42E59BB4" w:rsidR="00193503" w:rsidRDefault="00193503" w:rsidP="00881C36">
      <w:pPr>
        <w:pStyle w:val="Ingenmellomrom"/>
        <w:rPr>
          <w:rFonts w:cstheme="minorHAnsi"/>
          <w:b/>
          <w:bCs/>
        </w:rPr>
      </w:pPr>
      <w:r w:rsidRPr="00193503">
        <w:rPr>
          <w:rFonts w:cstheme="minorHAnsi"/>
          <w:bCs/>
        </w:rPr>
        <w:t>Avløpet skal føres med selvfall mot vest fra planområdet. Trykkforhold for vannforsyning i planområdet må utredes</w:t>
      </w:r>
      <w:r>
        <w:rPr>
          <w:rFonts w:cstheme="minorHAnsi"/>
          <w:b/>
          <w:bCs/>
        </w:rPr>
        <w:t>.</w:t>
      </w:r>
    </w:p>
    <w:p w14:paraId="7D931A82" w14:textId="77777777" w:rsidR="00193503" w:rsidRPr="0040107C" w:rsidRDefault="00193503" w:rsidP="00881C36">
      <w:pPr>
        <w:pStyle w:val="Ingenmellomrom"/>
      </w:pPr>
    </w:p>
    <w:p w14:paraId="4BDFA77A" w14:textId="77777777" w:rsidR="00617F09" w:rsidRPr="0040107C" w:rsidRDefault="00617F09" w:rsidP="00881C36">
      <w:pPr>
        <w:pStyle w:val="Ingenmellomrom"/>
      </w:pPr>
      <w:r w:rsidRPr="0040107C">
        <w:t xml:space="preserve">Vei, fortau og kryss skal opparbeides i henhold til Statens vegvesens håndbøker. </w:t>
      </w:r>
    </w:p>
    <w:p w14:paraId="5DD4F541" w14:textId="77777777" w:rsidR="00617F09" w:rsidRPr="0040107C" w:rsidRDefault="00617F09" w:rsidP="00881C36">
      <w:pPr>
        <w:pStyle w:val="Ingenmellomrom"/>
      </w:pPr>
    </w:p>
    <w:p w14:paraId="62AE505D" w14:textId="5E28C9DC" w:rsidR="00B05947" w:rsidRPr="0040107C" w:rsidRDefault="00617F09" w:rsidP="00881C36">
      <w:pPr>
        <w:pStyle w:val="Ingenmellomrom"/>
      </w:pPr>
      <w:r w:rsidRPr="0040107C">
        <w:t>Atkomst til etablert næringsvirksomhet på B2 skal opprettholdes, eventuelt med justeringer, frem til næringsvirksomheten opphører</w:t>
      </w:r>
    </w:p>
    <w:p w14:paraId="0493E10F" w14:textId="77777777" w:rsidR="00617F09" w:rsidRPr="0040107C" w:rsidRDefault="00617F09" w:rsidP="00881C36">
      <w:pPr>
        <w:pStyle w:val="Ingenmellomrom"/>
      </w:pPr>
    </w:p>
    <w:p w14:paraId="4692EFFA" w14:textId="7332E32C" w:rsidR="0008026B" w:rsidRPr="0040107C" w:rsidRDefault="00667196" w:rsidP="003A3705">
      <w:pPr>
        <w:pStyle w:val="Overskrift2"/>
      </w:pPr>
      <w:r w:rsidRPr="0040107C">
        <w:t>Grønnstruktur</w:t>
      </w:r>
      <w:r w:rsidR="0008026B" w:rsidRPr="0040107C">
        <w:t xml:space="preserve"> (PBL § 12-5 nr</w:t>
      </w:r>
      <w:r w:rsidR="00824AD6" w:rsidRPr="0040107C">
        <w:t>.</w:t>
      </w:r>
      <w:r w:rsidR="0008026B" w:rsidRPr="0040107C">
        <w:t xml:space="preserve"> 3)</w:t>
      </w:r>
    </w:p>
    <w:p w14:paraId="49363D44" w14:textId="77777777" w:rsidR="00A7334B" w:rsidRPr="0040107C" w:rsidRDefault="00A7334B" w:rsidP="00A23BA4">
      <w:pPr>
        <w:pStyle w:val="Ingenmellomrom"/>
      </w:pPr>
    </w:p>
    <w:p w14:paraId="2B850064" w14:textId="77777777" w:rsidR="0008026B" w:rsidRPr="0040107C" w:rsidRDefault="0008026B" w:rsidP="00551998">
      <w:pPr>
        <w:pStyle w:val="Overskrift3"/>
      </w:pPr>
      <w:r w:rsidRPr="0040107C">
        <w:t>Arealbruk m.m.</w:t>
      </w:r>
    </w:p>
    <w:p w14:paraId="286CD62B" w14:textId="2400E8EB" w:rsidR="003C1524" w:rsidRPr="0040107C" w:rsidRDefault="003C1524" w:rsidP="00881C36">
      <w:pPr>
        <w:spacing w:after="0" w:line="240" w:lineRule="auto"/>
      </w:pPr>
      <w:r w:rsidRPr="0040107C">
        <w:t xml:space="preserve">Området er avsatt til </w:t>
      </w:r>
      <w:r w:rsidR="00CD1606" w:rsidRPr="0040107C">
        <w:t>naturområde</w:t>
      </w:r>
      <w:r w:rsidRPr="0040107C">
        <w:t xml:space="preserve"> (G</w:t>
      </w:r>
      <w:r w:rsidR="00CD1606" w:rsidRPr="0040107C">
        <w:t>N</w:t>
      </w:r>
      <w:r w:rsidRPr="0040107C">
        <w:t>) og friområde (GF).</w:t>
      </w:r>
      <w:r w:rsidR="00D75F93" w:rsidRPr="0040107C">
        <w:t xml:space="preserve"> Tursti skal opprettholdes, skjøttes og utbedres ved behov.</w:t>
      </w:r>
      <w:r w:rsidRPr="0040107C">
        <w:t xml:space="preserve"> </w:t>
      </w:r>
      <w:r w:rsidR="00A01649" w:rsidRPr="0040107C">
        <w:t>Normal skjøtsel</w:t>
      </w:r>
      <w:r w:rsidR="007B3E2B" w:rsidRPr="0040107C">
        <w:t>, tynning</w:t>
      </w:r>
      <w:r w:rsidR="00A01649" w:rsidRPr="0040107C">
        <w:t xml:space="preserve"> og rydding av krattskog tillates</w:t>
      </w:r>
      <w:r w:rsidR="00B03D87" w:rsidRPr="0040107C">
        <w:t xml:space="preserve">. </w:t>
      </w:r>
      <w:r w:rsidRPr="0040107C">
        <w:t>Det tillates ikke et</w:t>
      </w:r>
      <w:r w:rsidR="003C5311" w:rsidRPr="0040107C">
        <w:t>ablering av konstruksjoner,</w:t>
      </w:r>
      <w:r w:rsidRPr="0040107C">
        <w:t xml:space="preserve"> terrenginngrep eller tiltak som kan forringe områdenes kvalitet og karakter.</w:t>
      </w:r>
      <w:r w:rsidR="003223C3" w:rsidRPr="0040107C">
        <w:t xml:space="preserve"> </w:t>
      </w:r>
    </w:p>
    <w:p w14:paraId="69E73C10" w14:textId="5611A9C2" w:rsidR="00CD1650" w:rsidRPr="0040107C" w:rsidRDefault="00CD1650" w:rsidP="00881C36">
      <w:pPr>
        <w:spacing w:after="0" w:line="240" w:lineRule="auto"/>
      </w:pPr>
    </w:p>
    <w:p w14:paraId="7EAA6C83" w14:textId="2EF1B232" w:rsidR="00CD1650" w:rsidRPr="0040107C" w:rsidRDefault="00CD1650" w:rsidP="00881C36">
      <w:pPr>
        <w:spacing w:after="0" w:line="240" w:lineRule="auto"/>
      </w:pPr>
      <w:r w:rsidRPr="0040107C">
        <w:t xml:space="preserve">For </w:t>
      </w:r>
      <w:r w:rsidR="00CD1606" w:rsidRPr="0040107C">
        <w:t>o_</w:t>
      </w:r>
      <w:r w:rsidR="004F19E6" w:rsidRPr="0040107C">
        <w:t xml:space="preserve">GF1 og </w:t>
      </w:r>
      <w:r w:rsidRPr="0040107C">
        <w:t>GF2 tillates etablering av sti</w:t>
      </w:r>
      <w:r w:rsidR="00860F50" w:rsidRPr="0040107C">
        <w:t xml:space="preserve"> </w:t>
      </w:r>
      <w:r w:rsidRPr="0040107C">
        <w:t>og uttak av enkelttrær etter avtale med grunneier. Felling av døde trær som kan utgjøre fare tillates.</w:t>
      </w:r>
    </w:p>
    <w:p w14:paraId="41C4ACA4" w14:textId="311FF316" w:rsidR="00390620" w:rsidRPr="0040107C" w:rsidRDefault="00390620" w:rsidP="00881C36">
      <w:pPr>
        <w:spacing w:after="0" w:line="240" w:lineRule="auto"/>
      </w:pPr>
    </w:p>
    <w:p w14:paraId="31BD4EDC" w14:textId="270368C0" w:rsidR="00390620" w:rsidRPr="0040107C" w:rsidRDefault="00390620" w:rsidP="00873CBC">
      <w:pPr>
        <w:pStyle w:val="Ingenmellomrom"/>
      </w:pPr>
      <w:r w:rsidRPr="0040107C">
        <w:t>Område avsatt til kombinerte grønnstrukturformål (</w:t>
      </w:r>
      <w:proofErr w:type="spellStart"/>
      <w:r w:rsidR="00666F6F" w:rsidRPr="0040107C">
        <w:t>f_</w:t>
      </w:r>
      <w:r w:rsidRPr="0040107C">
        <w:t>GKG</w:t>
      </w:r>
      <w:proofErr w:type="spellEnd"/>
      <w:r w:rsidRPr="0040107C">
        <w:t>) skal benyttes til felles lek/aktivitet, samt overvannshåndtering.</w:t>
      </w:r>
    </w:p>
    <w:p w14:paraId="49180F17" w14:textId="77777777" w:rsidR="00873CBC" w:rsidRPr="0040107C" w:rsidRDefault="00873CBC" w:rsidP="0008643E"/>
    <w:p w14:paraId="4E3D54AC" w14:textId="325BA27C" w:rsidR="00667196" w:rsidRDefault="00667196" w:rsidP="003062A5">
      <w:pPr>
        <w:pStyle w:val="Overskrift1"/>
      </w:pPr>
      <w:r w:rsidRPr="0040107C">
        <w:t>Rekkefølgebestemmelser</w:t>
      </w:r>
    </w:p>
    <w:p w14:paraId="6DA77912" w14:textId="77777777" w:rsidR="00FE479E" w:rsidRPr="00B678E5" w:rsidRDefault="00FE479E" w:rsidP="00FE479E">
      <w:pPr>
        <w:rPr>
          <w:b/>
          <w:bCs/>
        </w:rPr>
      </w:pPr>
      <w:r w:rsidRPr="00B678E5">
        <w:rPr>
          <w:b/>
          <w:bCs/>
        </w:rPr>
        <w:t>Før det gis rammetillatelse</w:t>
      </w:r>
    </w:p>
    <w:p w14:paraId="34EEFA12" w14:textId="1F3CCAD7" w:rsidR="00FE479E" w:rsidRDefault="00FE479E" w:rsidP="00FE479E">
      <w:pPr>
        <w:pStyle w:val="Overskrift2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Før det gis rammetillatelse</w:t>
      </w:r>
      <w:r w:rsidRPr="00193503">
        <w:rPr>
          <w:rFonts w:asciiTheme="minorHAnsi" w:hAnsiTheme="minorHAnsi" w:cstheme="minorHAnsi"/>
          <w:b w:val="0"/>
          <w:bCs/>
        </w:rPr>
        <w:t xml:space="preserve"> for det enkelte boligfelt </w:t>
      </w:r>
      <w:r>
        <w:rPr>
          <w:rFonts w:asciiTheme="minorHAnsi" w:hAnsiTheme="minorHAnsi" w:cstheme="minorHAnsi"/>
          <w:b w:val="0"/>
          <w:bCs/>
        </w:rPr>
        <w:t>skal</w:t>
      </w:r>
      <w:r w:rsidRPr="00193503">
        <w:rPr>
          <w:rFonts w:asciiTheme="minorHAnsi" w:hAnsiTheme="minorHAnsi" w:cstheme="minorHAnsi"/>
          <w:b w:val="0"/>
          <w:bCs/>
        </w:rPr>
        <w:t xml:space="preserve"> skole- og barnehagekapasiteten </w:t>
      </w:r>
      <w:r>
        <w:rPr>
          <w:rFonts w:asciiTheme="minorHAnsi" w:hAnsiTheme="minorHAnsi" w:cstheme="minorHAnsi"/>
          <w:b w:val="0"/>
          <w:bCs/>
        </w:rPr>
        <w:t>være</w:t>
      </w:r>
      <w:r w:rsidRPr="00193503">
        <w:rPr>
          <w:rFonts w:asciiTheme="minorHAnsi" w:hAnsiTheme="minorHAnsi" w:cstheme="minorHAnsi"/>
          <w:b w:val="0"/>
          <w:bCs/>
        </w:rPr>
        <w:t xml:space="preserve"> tilstrekkelig</w:t>
      </w:r>
      <w:r>
        <w:rPr>
          <w:rFonts w:asciiTheme="minorHAnsi" w:hAnsiTheme="minorHAnsi" w:cstheme="minorHAnsi"/>
          <w:b w:val="0"/>
          <w:bCs/>
        </w:rPr>
        <w:t xml:space="preserve"> etablert</w:t>
      </w:r>
      <w:r w:rsidRPr="00193503">
        <w:rPr>
          <w:rFonts w:asciiTheme="minorHAnsi" w:hAnsiTheme="minorHAnsi" w:cstheme="minorHAnsi"/>
          <w:b w:val="0"/>
          <w:bCs/>
        </w:rPr>
        <w:t>.</w:t>
      </w:r>
    </w:p>
    <w:p w14:paraId="7A3E5718" w14:textId="44A02E60" w:rsidR="00573A96" w:rsidRDefault="00573A96" w:rsidP="00573A96"/>
    <w:p w14:paraId="5020000D" w14:textId="76AED121" w:rsidR="00573A96" w:rsidRDefault="00573A96" w:rsidP="00573A96"/>
    <w:p w14:paraId="2B99DA19" w14:textId="77777777" w:rsidR="00573A96" w:rsidRPr="00573A96" w:rsidRDefault="00573A96" w:rsidP="00573A96"/>
    <w:p w14:paraId="45E95EAF" w14:textId="2E5501C3" w:rsidR="00FE479E" w:rsidRPr="00573A96" w:rsidRDefault="00FE479E" w:rsidP="00573A96">
      <w:pPr>
        <w:rPr>
          <w:b/>
          <w:bCs/>
        </w:rPr>
      </w:pPr>
      <w:r w:rsidRPr="00266D70">
        <w:rPr>
          <w:b/>
          <w:bCs/>
        </w:rPr>
        <w:t>Før det gis igangsettingstillatelse</w:t>
      </w:r>
    </w:p>
    <w:p w14:paraId="12AA7CE0" w14:textId="77777777" w:rsidR="00FE479E" w:rsidRPr="00FE479E" w:rsidRDefault="00FE479E" w:rsidP="00FE479E">
      <w:pPr>
        <w:pStyle w:val="Overskrift2"/>
        <w:rPr>
          <w:rFonts w:asciiTheme="minorHAnsi" w:hAnsiTheme="minorHAnsi" w:cstheme="minorHAnsi"/>
          <w:b w:val="0"/>
          <w:bCs/>
        </w:rPr>
      </w:pPr>
      <w:r w:rsidRPr="00FE479E">
        <w:rPr>
          <w:rFonts w:asciiTheme="minorHAnsi" w:hAnsiTheme="minorHAnsi" w:cstheme="minorHAnsi"/>
          <w:b w:val="0"/>
          <w:bCs/>
        </w:rPr>
        <w:t>Før det gis igangsettingstillatelse for de enkelte felt, skal det tinglyses felles atkomstrett fra offentlig vei, til byggefeltene som grenser til gatetunet.</w:t>
      </w:r>
    </w:p>
    <w:p w14:paraId="24E22C01" w14:textId="15553F45" w:rsidR="00FE479E" w:rsidRPr="00FE479E" w:rsidRDefault="00FE479E" w:rsidP="00FE479E">
      <w:pPr>
        <w:pStyle w:val="Overskrift2"/>
        <w:rPr>
          <w:rFonts w:asciiTheme="minorHAnsi" w:hAnsiTheme="minorHAnsi" w:cstheme="minorHAnsi"/>
          <w:b w:val="0"/>
          <w:bCs/>
          <w:szCs w:val="22"/>
        </w:rPr>
      </w:pPr>
      <w:r w:rsidRPr="00FE479E">
        <w:rPr>
          <w:rFonts w:asciiTheme="minorHAnsi" w:hAnsiTheme="minorHAnsi" w:cstheme="minorHAnsi"/>
          <w:b w:val="0"/>
          <w:bCs/>
          <w:szCs w:val="22"/>
        </w:rPr>
        <w:t xml:space="preserve">Før det gis igangsettingstillatelse skal nødvendig kapasitetsøkning på vann- og avløpsnettet mellom Grenseveien og Holstad være sikret opparbeidet. </w:t>
      </w:r>
    </w:p>
    <w:p w14:paraId="13E0DEEA" w14:textId="77777777" w:rsidR="00FE479E" w:rsidRDefault="00FE479E" w:rsidP="00FE479E">
      <w:pPr>
        <w:rPr>
          <w:b/>
          <w:bCs/>
        </w:rPr>
      </w:pPr>
    </w:p>
    <w:p w14:paraId="5A1B6E9E" w14:textId="59E62217" w:rsidR="00CF13A6" w:rsidRPr="00CF13A6" w:rsidRDefault="00FE479E" w:rsidP="00CF13A6">
      <w:pPr>
        <w:rPr>
          <w:b/>
          <w:bCs/>
        </w:rPr>
      </w:pPr>
      <w:r w:rsidRPr="00266D70">
        <w:rPr>
          <w:b/>
          <w:bCs/>
        </w:rPr>
        <w:t>Før det gis brukstillatelse</w:t>
      </w:r>
      <w:bookmarkStart w:id="5" w:name="_Hlk533152126"/>
    </w:p>
    <w:p w14:paraId="778B8327" w14:textId="28CF4447" w:rsidR="00CF13A6" w:rsidRPr="00CF13A6" w:rsidRDefault="00CF13A6" w:rsidP="00CF13A6">
      <w:pPr>
        <w:pStyle w:val="Overskrift2"/>
        <w:ind w:left="718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66D70">
        <w:rPr>
          <w:rFonts w:asciiTheme="minorHAnsi" w:hAnsiTheme="minorHAnsi" w:cstheme="minorHAnsi"/>
          <w:b w:val="0"/>
          <w:bCs/>
          <w:sz w:val="24"/>
          <w:szCs w:val="24"/>
        </w:rPr>
        <w:t>Før det gis brukstillatelse på felt B1, B2, B3 og B4, skal #1 Tursti i o_GF1 være opparbeidet.</w:t>
      </w:r>
    </w:p>
    <w:p w14:paraId="69C40A58" w14:textId="24075446" w:rsidR="00CF13A6" w:rsidRPr="00CF13A6" w:rsidRDefault="00CF13A6" w:rsidP="00CF13A6">
      <w:pPr>
        <w:pStyle w:val="Overskrift2"/>
        <w:ind w:left="718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66D70">
        <w:rPr>
          <w:rFonts w:asciiTheme="minorHAnsi" w:hAnsiTheme="minorHAnsi" w:cstheme="minorHAnsi"/>
          <w:b w:val="0"/>
          <w:bCs/>
          <w:sz w:val="24"/>
          <w:szCs w:val="24"/>
        </w:rPr>
        <w:t>Før det gis brukstillatelse for delområde C, skal #1 Tursti o_GF2 være opparbeidet.</w:t>
      </w:r>
    </w:p>
    <w:p w14:paraId="10F6AB53" w14:textId="7D0B8366" w:rsidR="00CF13A6" w:rsidRPr="00CF13A6" w:rsidRDefault="00CF13A6" w:rsidP="00CF13A6">
      <w:pPr>
        <w:pStyle w:val="Overskrift2"/>
        <w:ind w:left="718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66D70">
        <w:rPr>
          <w:rFonts w:asciiTheme="minorHAnsi" w:hAnsiTheme="minorHAnsi" w:cstheme="minorHAnsi"/>
          <w:b w:val="0"/>
          <w:bCs/>
          <w:sz w:val="24"/>
          <w:szCs w:val="24"/>
        </w:rPr>
        <w:t>Før siste brukstillatelse gis på felt B3 skal #3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266D70">
        <w:rPr>
          <w:rFonts w:asciiTheme="minorHAnsi" w:hAnsiTheme="minorHAnsi" w:cstheme="minorHAnsi"/>
          <w:b w:val="0"/>
          <w:bCs/>
          <w:sz w:val="24"/>
          <w:szCs w:val="24"/>
        </w:rPr>
        <w:t>Torg være opparbeidet.</w:t>
      </w:r>
    </w:p>
    <w:p w14:paraId="351B615B" w14:textId="25CE9BB9" w:rsidR="00CF13A6" w:rsidRPr="00CF13A6" w:rsidRDefault="00CF13A6" w:rsidP="00CF13A6">
      <w:pPr>
        <w:pStyle w:val="Overskrift2"/>
        <w:ind w:left="718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66D70">
        <w:rPr>
          <w:rFonts w:asciiTheme="minorHAnsi" w:hAnsiTheme="minorHAnsi" w:cstheme="minorHAnsi"/>
          <w:b w:val="0"/>
          <w:bCs/>
          <w:sz w:val="24"/>
          <w:szCs w:val="24"/>
        </w:rPr>
        <w:t>Før siste brukstillatelse gis på felt B1 og B2 skal #2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266D70">
        <w:rPr>
          <w:rFonts w:asciiTheme="minorHAnsi" w:hAnsiTheme="minorHAnsi" w:cstheme="minorHAnsi"/>
          <w:b w:val="0"/>
          <w:bCs/>
          <w:sz w:val="24"/>
          <w:szCs w:val="24"/>
        </w:rPr>
        <w:t>Torg være opparbeidet innenfor bestemmelsesområdet</w:t>
      </w:r>
    </w:p>
    <w:p w14:paraId="7672A417" w14:textId="77777777" w:rsidR="00CF13A6" w:rsidRPr="00266D70" w:rsidRDefault="00CF13A6" w:rsidP="00CF13A6">
      <w:pPr>
        <w:pStyle w:val="Overskrift2"/>
        <w:ind w:left="718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66D70">
        <w:rPr>
          <w:rFonts w:asciiTheme="minorHAnsi" w:hAnsiTheme="minorHAnsi" w:cstheme="minorHAnsi"/>
          <w:b w:val="0"/>
          <w:bCs/>
          <w:sz w:val="24"/>
          <w:szCs w:val="24"/>
        </w:rPr>
        <w:t xml:space="preserve">Før siste brukstillatelse gis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for de enkelte byggefelt, skal o</w:t>
      </w:r>
      <w:r w:rsidRPr="00266D70">
        <w:rPr>
          <w:rFonts w:asciiTheme="minorHAnsi" w:hAnsiTheme="minorHAnsi" w:cstheme="minorHAnsi"/>
          <w:b w:val="0"/>
          <w:bCs/>
          <w:sz w:val="24"/>
          <w:szCs w:val="24"/>
        </w:rPr>
        <w:t>vervannstiltak være opparbeidet.</w:t>
      </w:r>
    </w:p>
    <w:p w14:paraId="4D364D8F" w14:textId="77777777" w:rsidR="007D126E" w:rsidRPr="00193503" w:rsidRDefault="007D126E" w:rsidP="001A0F0A">
      <w:pPr>
        <w:pStyle w:val="Ingenmellomrom"/>
        <w:rPr>
          <w:rFonts w:cstheme="minorHAnsi"/>
          <w:bCs/>
        </w:rPr>
      </w:pPr>
    </w:p>
    <w:bookmarkEnd w:id="5"/>
    <w:p w14:paraId="5BCD9BB5" w14:textId="7F557712" w:rsidR="001B0415" w:rsidRPr="00955C67" w:rsidRDefault="001B0415" w:rsidP="00955C67">
      <w:pPr>
        <w:pStyle w:val="Overskrift2"/>
        <w:numPr>
          <w:ilvl w:val="0"/>
          <w:numId w:val="0"/>
        </w:numPr>
        <w:rPr>
          <w:rFonts w:asciiTheme="minorHAnsi" w:hAnsiTheme="minorHAnsi" w:cstheme="minorHAnsi"/>
          <w:b w:val="0"/>
          <w:bCs/>
        </w:rPr>
      </w:pPr>
    </w:p>
    <w:sectPr w:rsidR="001B0415" w:rsidRPr="00955C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7AAA" w14:textId="77777777" w:rsidR="008A4F13" w:rsidRDefault="008A4F13" w:rsidP="000C15BA">
      <w:pPr>
        <w:spacing w:after="0" w:line="240" w:lineRule="auto"/>
      </w:pPr>
      <w:r>
        <w:separator/>
      </w:r>
    </w:p>
  </w:endnote>
  <w:endnote w:type="continuationSeparator" w:id="0">
    <w:p w14:paraId="65E7EF7A" w14:textId="77777777" w:rsidR="008A4F13" w:rsidRDefault="008A4F13" w:rsidP="000C15BA">
      <w:pPr>
        <w:spacing w:after="0" w:line="240" w:lineRule="auto"/>
      </w:pPr>
      <w:r>
        <w:continuationSeparator/>
      </w:r>
    </w:p>
  </w:endnote>
  <w:endnote w:type="continuationNotice" w:id="1">
    <w:p w14:paraId="25F5E0CF" w14:textId="77777777" w:rsidR="008A4F13" w:rsidRDefault="008A4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F64F" w14:textId="77777777" w:rsidR="000C15BA" w:rsidRDefault="000C15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62FE" w14:textId="77777777" w:rsidR="000C15BA" w:rsidRDefault="000C15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6412" w14:textId="77777777" w:rsidR="000C15BA" w:rsidRDefault="000C15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F908" w14:textId="77777777" w:rsidR="008A4F13" w:rsidRDefault="008A4F13" w:rsidP="000C15BA">
      <w:pPr>
        <w:spacing w:after="0" w:line="240" w:lineRule="auto"/>
      </w:pPr>
      <w:r>
        <w:separator/>
      </w:r>
    </w:p>
  </w:footnote>
  <w:footnote w:type="continuationSeparator" w:id="0">
    <w:p w14:paraId="02BBA947" w14:textId="77777777" w:rsidR="008A4F13" w:rsidRDefault="008A4F13" w:rsidP="000C15BA">
      <w:pPr>
        <w:spacing w:after="0" w:line="240" w:lineRule="auto"/>
      </w:pPr>
      <w:r>
        <w:continuationSeparator/>
      </w:r>
    </w:p>
  </w:footnote>
  <w:footnote w:type="continuationNotice" w:id="1">
    <w:p w14:paraId="31AC93D6" w14:textId="77777777" w:rsidR="008A4F13" w:rsidRDefault="008A4F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F8DC" w14:textId="77777777" w:rsidR="000C15BA" w:rsidRDefault="000C15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E57C" w14:textId="76D3D3DE" w:rsidR="000C15BA" w:rsidRDefault="000C15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FB1" w14:textId="77777777" w:rsidR="000C15BA" w:rsidRDefault="000C15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403"/>
    <w:multiLevelType w:val="hybridMultilevel"/>
    <w:tmpl w:val="2EE688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6177"/>
    <w:multiLevelType w:val="hybridMultilevel"/>
    <w:tmpl w:val="C2640914"/>
    <w:lvl w:ilvl="0" w:tplc="1A6C1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F5A"/>
    <w:multiLevelType w:val="multilevel"/>
    <w:tmpl w:val="E5B27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3A025A"/>
    <w:multiLevelType w:val="hybridMultilevel"/>
    <w:tmpl w:val="E6B09B06"/>
    <w:lvl w:ilvl="0" w:tplc="3DE4DCD2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47FC"/>
    <w:multiLevelType w:val="multilevel"/>
    <w:tmpl w:val="319EBFA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170FD2"/>
    <w:multiLevelType w:val="hybridMultilevel"/>
    <w:tmpl w:val="22904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0614"/>
    <w:multiLevelType w:val="hybridMultilevel"/>
    <w:tmpl w:val="9DDA27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22A14"/>
    <w:multiLevelType w:val="hybridMultilevel"/>
    <w:tmpl w:val="46A80AB6"/>
    <w:lvl w:ilvl="0" w:tplc="E9CA7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440E"/>
    <w:multiLevelType w:val="hybridMultilevel"/>
    <w:tmpl w:val="0E1A3D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6CF6"/>
    <w:multiLevelType w:val="hybridMultilevel"/>
    <w:tmpl w:val="CF406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ADC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751E"/>
    <w:multiLevelType w:val="hybridMultilevel"/>
    <w:tmpl w:val="45346238"/>
    <w:lvl w:ilvl="0" w:tplc="15BAFDE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DB3790"/>
    <w:multiLevelType w:val="hybridMultilevel"/>
    <w:tmpl w:val="49CC8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707D"/>
    <w:multiLevelType w:val="hybridMultilevel"/>
    <w:tmpl w:val="C5108BA8"/>
    <w:lvl w:ilvl="0" w:tplc="BE8EC1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86131"/>
    <w:multiLevelType w:val="hybridMultilevel"/>
    <w:tmpl w:val="AAE224E0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C16A3"/>
    <w:multiLevelType w:val="hybridMultilevel"/>
    <w:tmpl w:val="FC363058"/>
    <w:lvl w:ilvl="0" w:tplc="6400C270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F607B"/>
    <w:multiLevelType w:val="multilevel"/>
    <w:tmpl w:val="05EC6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4200E5"/>
    <w:multiLevelType w:val="hybridMultilevel"/>
    <w:tmpl w:val="F7F2835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51C4"/>
    <w:multiLevelType w:val="hybridMultilevel"/>
    <w:tmpl w:val="281AC258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846DA9"/>
    <w:multiLevelType w:val="multilevel"/>
    <w:tmpl w:val="30000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2BB444F"/>
    <w:multiLevelType w:val="hybridMultilevel"/>
    <w:tmpl w:val="E3B2E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34612"/>
    <w:multiLevelType w:val="hybridMultilevel"/>
    <w:tmpl w:val="A4C24BC8"/>
    <w:lvl w:ilvl="0" w:tplc="C0C4D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F39F3"/>
    <w:multiLevelType w:val="hybridMultilevel"/>
    <w:tmpl w:val="B8FAE0F6"/>
    <w:lvl w:ilvl="0" w:tplc="C0C4D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7330D4"/>
    <w:multiLevelType w:val="hybridMultilevel"/>
    <w:tmpl w:val="D04A34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5"/>
  </w:num>
  <w:num w:numId="5">
    <w:abstractNumId w:val="6"/>
  </w:num>
  <w:num w:numId="6">
    <w:abstractNumId w:val="10"/>
  </w:num>
  <w:num w:numId="7">
    <w:abstractNumId w:val="21"/>
  </w:num>
  <w:num w:numId="8">
    <w:abstractNumId w:val="17"/>
  </w:num>
  <w:num w:numId="9">
    <w:abstractNumId w:val="20"/>
  </w:num>
  <w:num w:numId="10">
    <w:abstractNumId w:val="13"/>
  </w:num>
  <w:num w:numId="11">
    <w:abstractNumId w:val="22"/>
  </w:num>
  <w:num w:numId="12">
    <w:abstractNumId w:val="16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  <w:num w:numId="17">
    <w:abstractNumId w:val="14"/>
  </w:num>
  <w:num w:numId="18">
    <w:abstractNumId w:val="19"/>
  </w:num>
  <w:num w:numId="19">
    <w:abstractNumId w:val="4"/>
  </w:num>
  <w:num w:numId="20">
    <w:abstractNumId w:val="12"/>
  </w:num>
  <w:num w:numId="21">
    <w:abstractNumId w:val="0"/>
  </w:num>
  <w:num w:numId="22">
    <w:abstractNumId w:val="5"/>
  </w:num>
  <w:num w:numId="23">
    <w:abstractNumId w:val="9"/>
  </w:num>
  <w:num w:numId="24">
    <w:abstractNumId w:val="11"/>
  </w:num>
  <w:num w:numId="25">
    <w:abstractNumId w:val="11"/>
  </w:num>
  <w:num w:numId="26">
    <w:abstractNumId w:val="4"/>
    <w:lvlOverride w:ilvl="0">
      <w:startOverride w:val="5"/>
    </w:lvlOverride>
    <w:lvlOverride w:ilvl="1">
      <w:startOverride w:val="2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96"/>
    <w:rsid w:val="0001013F"/>
    <w:rsid w:val="00017108"/>
    <w:rsid w:val="000232D4"/>
    <w:rsid w:val="000258BE"/>
    <w:rsid w:val="00026EBB"/>
    <w:rsid w:val="00026FDB"/>
    <w:rsid w:val="00027EFE"/>
    <w:rsid w:val="00033B63"/>
    <w:rsid w:val="00036EEA"/>
    <w:rsid w:val="00037066"/>
    <w:rsid w:val="0004092A"/>
    <w:rsid w:val="00043F67"/>
    <w:rsid w:val="00044E01"/>
    <w:rsid w:val="00056283"/>
    <w:rsid w:val="00057DF7"/>
    <w:rsid w:val="000622AF"/>
    <w:rsid w:val="000633B4"/>
    <w:rsid w:val="0006649D"/>
    <w:rsid w:val="00072AAB"/>
    <w:rsid w:val="00074790"/>
    <w:rsid w:val="000766C9"/>
    <w:rsid w:val="00076A3E"/>
    <w:rsid w:val="0008026B"/>
    <w:rsid w:val="00082BAC"/>
    <w:rsid w:val="00083F27"/>
    <w:rsid w:val="0008643E"/>
    <w:rsid w:val="0009167E"/>
    <w:rsid w:val="00095594"/>
    <w:rsid w:val="000A6AB5"/>
    <w:rsid w:val="000B030A"/>
    <w:rsid w:val="000B2630"/>
    <w:rsid w:val="000C15BA"/>
    <w:rsid w:val="000C1A7A"/>
    <w:rsid w:val="000D5A8E"/>
    <w:rsid w:val="000F1502"/>
    <w:rsid w:val="000F3753"/>
    <w:rsid w:val="000F5806"/>
    <w:rsid w:val="000F7A1A"/>
    <w:rsid w:val="00101374"/>
    <w:rsid w:val="00107C68"/>
    <w:rsid w:val="00107D67"/>
    <w:rsid w:val="001104CD"/>
    <w:rsid w:val="00111580"/>
    <w:rsid w:val="001208BD"/>
    <w:rsid w:val="001225F0"/>
    <w:rsid w:val="00123EEF"/>
    <w:rsid w:val="001244E3"/>
    <w:rsid w:val="001266E1"/>
    <w:rsid w:val="00132D6F"/>
    <w:rsid w:val="00132EF2"/>
    <w:rsid w:val="001336E3"/>
    <w:rsid w:val="00133D82"/>
    <w:rsid w:val="001459D6"/>
    <w:rsid w:val="00150F24"/>
    <w:rsid w:val="00153870"/>
    <w:rsid w:val="00157B1B"/>
    <w:rsid w:val="001622EB"/>
    <w:rsid w:val="00167178"/>
    <w:rsid w:val="00173169"/>
    <w:rsid w:val="001734D3"/>
    <w:rsid w:val="00180082"/>
    <w:rsid w:val="0018085F"/>
    <w:rsid w:val="00183610"/>
    <w:rsid w:val="00183940"/>
    <w:rsid w:val="001901C3"/>
    <w:rsid w:val="00191684"/>
    <w:rsid w:val="001929D0"/>
    <w:rsid w:val="00193503"/>
    <w:rsid w:val="001A0F0A"/>
    <w:rsid w:val="001A240C"/>
    <w:rsid w:val="001A3AC3"/>
    <w:rsid w:val="001A3F1A"/>
    <w:rsid w:val="001A7C43"/>
    <w:rsid w:val="001B0415"/>
    <w:rsid w:val="001B07F7"/>
    <w:rsid w:val="001B1940"/>
    <w:rsid w:val="001B349B"/>
    <w:rsid w:val="001B3D8F"/>
    <w:rsid w:val="001C32F3"/>
    <w:rsid w:val="001C5C59"/>
    <w:rsid w:val="001C745B"/>
    <w:rsid w:val="001D0BBE"/>
    <w:rsid w:val="001D4A35"/>
    <w:rsid w:val="001D67EF"/>
    <w:rsid w:val="001E0E77"/>
    <w:rsid w:val="001E1BF4"/>
    <w:rsid w:val="001E353B"/>
    <w:rsid w:val="001F3435"/>
    <w:rsid w:val="001F3EA8"/>
    <w:rsid w:val="002022CA"/>
    <w:rsid w:val="00203378"/>
    <w:rsid w:val="00206601"/>
    <w:rsid w:val="00207AD9"/>
    <w:rsid w:val="00207F05"/>
    <w:rsid w:val="00210F0B"/>
    <w:rsid w:val="00215F48"/>
    <w:rsid w:val="002235B8"/>
    <w:rsid w:val="00224BB6"/>
    <w:rsid w:val="0022709E"/>
    <w:rsid w:val="00234C96"/>
    <w:rsid w:val="00243157"/>
    <w:rsid w:val="00243C0B"/>
    <w:rsid w:val="0024417A"/>
    <w:rsid w:val="0024771E"/>
    <w:rsid w:val="002477D1"/>
    <w:rsid w:val="002519B5"/>
    <w:rsid w:val="002550C5"/>
    <w:rsid w:val="002561EB"/>
    <w:rsid w:val="00263DC3"/>
    <w:rsid w:val="00263F67"/>
    <w:rsid w:val="002651A1"/>
    <w:rsid w:val="00266AFC"/>
    <w:rsid w:val="00280962"/>
    <w:rsid w:val="00283E52"/>
    <w:rsid w:val="00290151"/>
    <w:rsid w:val="00297D64"/>
    <w:rsid w:val="002A508B"/>
    <w:rsid w:val="002A5492"/>
    <w:rsid w:val="002A6268"/>
    <w:rsid w:val="002B2F5A"/>
    <w:rsid w:val="002B60E3"/>
    <w:rsid w:val="002C6079"/>
    <w:rsid w:val="002C629F"/>
    <w:rsid w:val="002D0260"/>
    <w:rsid w:val="002D68FE"/>
    <w:rsid w:val="002E088E"/>
    <w:rsid w:val="002E1805"/>
    <w:rsid w:val="002E22B8"/>
    <w:rsid w:val="002E28EE"/>
    <w:rsid w:val="002F1D12"/>
    <w:rsid w:val="0030012E"/>
    <w:rsid w:val="00302D6E"/>
    <w:rsid w:val="003062A5"/>
    <w:rsid w:val="00307BE9"/>
    <w:rsid w:val="00316DD5"/>
    <w:rsid w:val="003223C3"/>
    <w:rsid w:val="003223EB"/>
    <w:rsid w:val="00324511"/>
    <w:rsid w:val="003354A8"/>
    <w:rsid w:val="00351151"/>
    <w:rsid w:val="00356432"/>
    <w:rsid w:val="00357E5D"/>
    <w:rsid w:val="00362E68"/>
    <w:rsid w:val="00363340"/>
    <w:rsid w:val="00371775"/>
    <w:rsid w:val="00372655"/>
    <w:rsid w:val="00373C26"/>
    <w:rsid w:val="003756E4"/>
    <w:rsid w:val="00376118"/>
    <w:rsid w:val="0037622E"/>
    <w:rsid w:val="00383471"/>
    <w:rsid w:val="003865BB"/>
    <w:rsid w:val="00390620"/>
    <w:rsid w:val="00391181"/>
    <w:rsid w:val="00392D10"/>
    <w:rsid w:val="00394EF4"/>
    <w:rsid w:val="003965D1"/>
    <w:rsid w:val="00397488"/>
    <w:rsid w:val="003978D0"/>
    <w:rsid w:val="003A201A"/>
    <w:rsid w:val="003A3705"/>
    <w:rsid w:val="003A3974"/>
    <w:rsid w:val="003A6679"/>
    <w:rsid w:val="003B1455"/>
    <w:rsid w:val="003B1503"/>
    <w:rsid w:val="003B3941"/>
    <w:rsid w:val="003B4F19"/>
    <w:rsid w:val="003B56EA"/>
    <w:rsid w:val="003C1524"/>
    <w:rsid w:val="003C17FA"/>
    <w:rsid w:val="003C2E6A"/>
    <w:rsid w:val="003C3E25"/>
    <w:rsid w:val="003C5311"/>
    <w:rsid w:val="003C5F9C"/>
    <w:rsid w:val="003D53D0"/>
    <w:rsid w:val="003E149C"/>
    <w:rsid w:val="003E3717"/>
    <w:rsid w:val="003E379C"/>
    <w:rsid w:val="003E6B1D"/>
    <w:rsid w:val="003F0FC5"/>
    <w:rsid w:val="003F4A0C"/>
    <w:rsid w:val="0040072C"/>
    <w:rsid w:val="0040107C"/>
    <w:rsid w:val="00401B20"/>
    <w:rsid w:val="0041034C"/>
    <w:rsid w:val="0041154B"/>
    <w:rsid w:val="0041273F"/>
    <w:rsid w:val="00420E72"/>
    <w:rsid w:val="00425905"/>
    <w:rsid w:val="004259A2"/>
    <w:rsid w:val="004328FE"/>
    <w:rsid w:val="00434D55"/>
    <w:rsid w:val="00435203"/>
    <w:rsid w:val="00435486"/>
    <w:rsid w:val="00435EEB"/>
    <w:rsid w:val="00442778"/>
    <w:rsid w:val="004443C7"/>
    <w:rsid w:val="00446FE2"/>
    <w:rsid w:val="00447967"/>
    <w:rsid w:val="004505FF"/>
    <w:rsid w:val="0045320A"/>
    <w:rsid w:val="00453B35"/>
    <w:rsid w:val="004553B4"/>
    <w:rsid w:val="00460227"/>
    <w:rsid w:val="00460ED2"/>
    <w:rsid w:val="00464DF8"/>
    <w:rsid w:val="0046572F"/>
    <w:rsid w:val="004706EF"/>
    <w:rsid w:val="00472130"/>
    <w:rsid w:val="0047370F"/>
    <w:rsid w:val="0047466D"/>
    <w:rsid w:val="004749C5"/>
    <w:rsid w:val="00486E62"/>
    <w:rsid w:val="004913F6"/>
    <w:rsid w:val="00492247"/>
    <w:rsid w:val="004A28FB"/>
    <w:rsid w:val="004A57CD"/>
    <w:rsid w:val="004B010C"/>
    <w:rsid w:val="004B0803"/>
    <w:rsid w:val="004B0D99"/>
    <w:rsid w:val="004B362B"/>
    <w:rsid w:val="004C1F1D"/>
    <w:rsid w:val="004C234F"/>
    <w:rsid w:val="004C5454"/>
    <w:rsid w:val="004C6006"/>
    <w:rsid w:val="004C61A8"/>
    <w:rsid w:val="004D288C"/>
    <w:rsid w:val="004D37DC"/>
    <w:rsid w:val="004E1BC3"/>
    <w:rsid w:val="004E3AA1"/>
    <w:rsid w:val="004E3CED"/>
    <w:rsid w:val="004F0B4E"/>
    <w:rsid w:val="004F19E6"/>
    <w:rsid w:val="004F4705"/>
    <w:rsid w:val="004F5854"/>
    <w:rsid w:val="005031F7"/>
    <w:rsid w:val="005038CC"/>
    <w:rsid w:val="0050395B"/>
    <w:rsid w:val="00504E07"/>
    <w:rsid w:val="00516B21"/>
    <w:rsid w:val="00517380"/>
    <w:rsid w:val="00521373"/>
    <w:rsid w:val="00521EDA"/>
    <w:rsid w:val="0052709A"/>
    <w:rsid w:val="0052792C"/>
    <w:rsid w:val="0053594E"/>
    <w:rsid w:val="0054027E"/>
    <w:rsid w:val="00551998"/>
    <w:rsid w:val="00553F17"/>
    <w:rsid w:val="005557C4"/>
    <w:rsid w:val="00555C4F"/>
    <w:rsid w:val="00560374"/>
    <w:rsid w:val="00560654"/>
    <w:rsid w:val="005611A1"/>
    <w:rsid w:val="00562722"/>
    <w:rsid w:val="00566866"/>
    <w:rsid w:val="00573A96"/>
    <w:rsid w:val="0058430C"/>
    <w:rsid w:val="005871C0"/>
    <w:rsid w:val="005919B3"/>
    <w:rsid w:val="0059213F"/>
    <w:rsid w:val="00593BAB"/>
    <w:rsid w:val="005963C4"/>
    <w:rsid w:val="0059723F"/>
    <w:rsid w:val="005A1CD5"/>
    <w:rsid w:val="005A3932"/>
    <w:rsid w:val="005B27B6"/>
    <w:rsid w:val="005B4D11"/>
    <w:rsid w:val="005B629E"/>
    <w:rsid w:val="005B64E8"/>
    <w:rsid w:val="005C0CC2"/>
    <w:rsid w:val="005C4FA8"/>
    <w:rsid w:val="005C650B"/>
    <w:rsid w:val="005D56A3"/>
    <w:rsid w:val="005D5AE3"/>
    <w:rsid w:val="005D5C4C"/>
    <w:rsid w:val="005E1061"/>
    <w:rsid w:val="005E4F8F"/>
    <w:rsid w:val="005E5BCE"/>
    <w:rsid w:val="005E6126"/>
    <w:rsid w:val="005F0A2A"/>
    <w:rsid w:val="005F46BF"/>
    <w:rsid w:val="005F4843"/>
    <w:rsid w:val="005F5A80"/>
    <w:rsid w:val="006006C6"/>
    <w:rsid w:val="00603CD0"/>
    <w:rsid w:val="00605CC1"/>
    <w:rsid w:val="0061037A"/>
    <w:rsid w:val="00613F6D"/>
    <w:rsid w:val="00616DBE"/>
    <w:rsid w:val="00617334"/>
    <w:rsid w:val="00617B85"/>
    <w:rsid w:val="00617F09"/>
    <w:rsid w:val="0062735B"/>
    <w:rsid w:val="00630B2C"/>
    <w:rsid w:val="00631361"/>
    <w:rsid w:val="006347AF"/>
    <w:rsid w:val="00634998"/>
    <w:rsid w:val="006367AA"/>
    <w:rsid w:val="006433A8"/>
    <w:rsid w:val="00644275"/>
    <w:rsid w:val="00666F6F"/>
    <w:rsid w:val="00667196"/>
    <w:rsid w:val="00675A59"/>
    <w:rsid w:val="0068402D"/>
    <w:rsid w:val="00691640"/>
    <w:rsid w:val="00695EE3"/>
    <w:rsid w:val="006B2BB9"/>
    <w:rsid w:val="006B309A"/>
    <w:rsid w:val="006B76B5"/>
    <w:rsid w:val="006C0371"/>
    <w:rsid w:val="006C2203"/>
    <w:rsid w:val="006C4FE7"/>
    <w:rsid w:val="006C548F"/>
    <w:rsid w:val="006C58A5"/>
    <w:rsid w:val="006D3B3F"/>
    <w:rsid w:val="006D4C31"/>
    <w:rsid w:val="006D4D34"/>
    <w:rsid w:val="006D53AB"/>
    <w:rsid w:val="006E3A61"/>
    <w:rsid w:val="006E5607"/>
    <w:rsid w:val="006E6E5A"/>
    <w:rsid w:val="006E7AF6"/>
    <w:rsid w:val="006F39EE"/>
    <w:rsid w:val="006F3C90"/>
    <w:rsid w:val="006F40C3"/>
    <w:rsid w:val="006F5ABD"/>
    <w:rsid w:val="006F5B98"/>
    <w:rsid w:val="00700EDE"/>
    <w:rsid w:val="0071161A"/>
    <w:rsid w:val="00711D9B"/>
    <w:rsid w:val="0072147D"/>
    <w:rsid w:val="007250AA"/>
    <w:rsid w:val="007258D3"/>
    <w:rsid w:val="00732276"/>
    <w:rsid w:val="00732386"/>
    <w:rsid w:val="00734DE8"/>
    <w:rsid w:val="00741665"/>
    <w:rsid w:val="00747476"/>
    <w:rsid w:val="00752993"/>
    <w:rsid w:val="00757455"/>
    <w:rsid w:val="00760FCB"/>
    <w:rsid w:val="0076280C"/>
    <w:rsid w:val="007657D7"/>
    <w:rsid w:val="00765961"/>
    <w:rsid w:val="00775A0A"/>
    <w:rsid w:val="00777946"/>
    <w:rsid w:val="007818FB"/>
    <w:rsid w:val="00785882"/>
    <w:rsid w:val="007924B1"/>
    <w:rsid w:val="00797080"/>
    <w:rsid w:val="007A2E2D"/>
    <w:rsid w:val="007A7491"/>
    <w:rsid w:val="007B04A2"/>
    <w:rsid w:val="007B3E2B"/>
    <w:rsid w:val="007B3FB7"/>
    <w:rsid w:val="007B5AB8"/>
    <w:rsid w:val="007C0323"/>
    <w:rsid w:val="007C6A31"/>
    <w:rsid w:val="007D126E"/>
    <w:rsid w:val="007D21DF"/>
    <w:rsid w:val="007E0ABF"/>
    <w:rsid w:val="007E1CFF"/>
    <w:rsid w:val="007E7DBE"/>
    <w:rsid w:val="007F0291"/>
    <w:rsid w:val="007F22E6"/>
    <w:rsid w:val="007F3D06"/>
    <w:rsid w:val="007F7994"/>
    <w:rsid w:val="00802EEC"/>
    <w:rsid w:val="00805666"/>
    <w:rsid w:val="0081318B"/>
    <w:rsid w:val="008162B8"/>
    <w:rsid w:val="00824AD6"/>
    <w:rsid w:val="00825539"/>
    <w:rsid w:val="00826625"/>
    <w:rsid w:val="00830F03"/>
    <w:rsid w:val="00832E6E"/>
    <w:rsid w:val="008333EB"/>
    <w:rsid w:val="0083360D"/>
    <w:rsid w:val="008363D5"/>
    <w:rsid w:val="00837E2E"/>
    <w:rsid w:val="008404AE"/>
    <w:rsid w:val="00840FFA"/>
    <w:rsid w:val="00842376"/>
    <w:rsid w:val="00845125"/>
    <w:rsid w:val="008455F3"/>
    <w:rsid w:val="0085123A"/>
    <w:rsid w:val="0085224D"/>
    <w:rsid w:val="00856B09"/>
    <w:rsid w:val="0086053D"/>
    <w:rsid w:val="00860F50"/>
    <w:rsid w:val="00864925"/>
    <w:rsid w:val="00866B56"/>
    <w:rsid w:val="00873CBC"/>
    <w:rsid w:val="00874100"/>
    <w:rsid w:val="0087523A"/>
    <w:rsid w:val="00880FC1"/>
    <w:rsid w:val="00881871"/>
    <w:rsid w:val="00881C36"/>
    <w:rsid w:val="00886EFF"/>
    <w:rsid w:val="00890280"/>
    <w:rsid w:val="00892595"/>
    <w:rsid w:val="00894EE2"/>
    <w:rsid w:val="008972DC"/>
    <w:rsid w:val="008A154A"/>
    <w:rsid w:val="008A4F13"/>
    <w:rsid w:val="008B23EC"/>
    <w:rsid w:val="008B2EA5"/>
    <w:rsid w:val="008B2F5E"/>
    <w:rsid w:val="008C0CA2"/>
    <w:rsid w:val="008C108A"/>
    <w:rsid w:val="008C553E"/>
    <w:rsid w:val="008C6F27"/>
    <w:rsid w:val="008E0E2E"/>
    <w:rsid w:val="008E252B"/>
    <w:rsid w:val="008E76B3"/>
    <w:rsid w:val="008F3413"/>
    <w:rsid w:val="008F476B"/>
    <w:rsid w:val="009007B3"/>
    <w:rsid w:val="009015C7"/>
    <w:rsid w:val="00902604"/>
    <w:rsid w:val="00903C1B"/>
    <w:rsid w:val="009057E2"/>
    <w:rsid w:val="0091261E"/>
    <w:rsid w:val="00914D16"/>
    <w:rsid w:val="00920360"/>
    <w:rsid w:val="00923329"/>
    <w:rsid w:val="00932F2D"/>
    <w:rsid w:val="0094459A"/>
    <w:rsid w:val="0094502D"/>
    <w:rsid w:val="00945621"/>
    <w:rsid w:val="00947B49"/>
    <w:rsid w:val="00951C4C"/>
    <w:rsid w:val="00954275"/>
    <w:rsid w:val="00955C67"/>
    <w:rsid w:val="00961F90"/>
    <w:rsid w:val="0096291F"/>
    <w:rsid w:val="009650FE"/>
    <w:rsid w:val="0097219D"/>
    <w:rsid w:val="009756A5"/>
    <w:rsid w:val="00976EEA"/>
    <w:rsid w:val="0097751A"/>
    <w:rsid w:val="00977EA1"/>
    <w:rsid w:val="0098125B"/>
    <w:rsid w:val="00985328"/>
    <w:rsid w:val="009919B5"/>
    <w:rsid w:val="00991D2B"/>
    <w:rsid w:val="0099245E"/>
    <w:rsid w:val="009A6361"/>
    <w:rsid w:val="009B5EF0"/>
    <w:rsid w:val="009C2C3E"/>
    <w:rsid w:val="009C36D8"/>
    <w:rsid w:val="009C50AC"/>
    <w:rsid w:val="009C58E7"/>
    <w:rsid w:val="009D0162"/>
    <w:rsid w:val="009D0BB0"/>
    <w:rsid w:val="009D53C7"/>
    <w:rsid w:val="009E786B"/>
    <w:rsid w:val="009F6882"/>
    <w:rsid w:val="00A01649"/>
    <w:rsid w:val="00A02BD2"/>
    <w:rsid w:val="00A037FF"/>
    <w:rsid w:val="00A13ED0"/>
    <w:rsid w:val="00A230B4"/>
    <w:rsid w:val="00A23BA4"/>
    <w:rsid w:val="00A23FB1"/>
    <w:rsid w:val="00A25F7B"/>
    <w:rsid w:val="00A33755"/>
    <w:rsid w:val="00A34735"/>
    <w:rsid w:val="00A37A21"/>
    <w:rsid w:val="00A37E03"/>
    <w:rsid w:val="00A40C4C"/>
    <w:rsid w:val="00A45F69"/>
    <w:rsid w:val="00A50125"/>
    <w:rsid w:val="00A56E21"/>
    <w:rsid w:val="00A60757"/>
    <w:rsid w:val="00A6506A"/>
    <w:rsid w:val="00A66E6F"/>
    <w:rsid w:val="00A7237F"/>
    <w:rsid w:val="00A7334B"/>
    <w:rsid w:val="00A80DFA"/>
    <w:rsid w:val="00A81BC8"/>
    <w:rsid w:val="00A85283"/>
    <w:rsid w:val="00A86649"/>
    <w:rsid w:val="00A90210"/>
    <w:rsid w:val="00A90224"/>
    <w:rsid w:val="00A93CC2"/>
    <w:rsid w:val="00AA0B82"/>
    <w:rsid w:val="00AA15F7"/>
    <w:rsid w:val="00AA2601"/>
    <w:rsid w:val="00AA29AB"/>
    <w:rsid w:val="00AA3757"/>
    <w:rsid w:val="00AA4009"/>
    <w:rsid w:val="00AA5464"/>
    <w:rsid w:val="00AB02B2"/>
    <w:rsid w:val="00AB5F36"/>
    <w:rsid w:val="00AB71A8"/>
    <w:rsid w:val="00AC23B7"/>
    <w:rsid w:val="00AD03FB"/>
    <w:rsid w:val="00AD3B2F"/>
    <w:rsid w:val="00AD72D8"/>
    <w:rsid w:val="00AE4398"/>
    <w:rsid w:val="00AE7CD1"/>
    <w:rsid w:val="00AF3F22"/>
    <w:rsid w:val="00B011C5"/>
    <w:rsid w:val="00B025E3"/>
    <w:rsid w:val="00B03D87"/>
    <w:rsid w:val="00B04BCD"/>
    <w:rsid w:val="00B05947"/>
    <w:rsid w:val="00B10F0E"/>
    <w:rsid w:val="00B15666"/>
    <w:rsid w:val="00B17F33"/>
    <w:rsid w:val="00B22481"/>
    <w:rsid w:val="00B24869"/>
    <w:rsid w:val="00B26FBA"/>
    <w:rsid w:val="00B31899"/>
    <w:rsid w:val="00B369F3"/>
    <w:rsid w:val="00B379A4"/>
    <w:rsid w:val="00B40234"/>
    <w:rsid w:val="00B4120A"/>
    <w:rsid w:val="00B41F1D"/>
    <w:rsid w:val="00B420AB"/>
    <w:rsid w:val="00B44F69"/>
    <w:rsid w:val="00B474AD"/>
    <w:rsid w:val="00B47EB8"/>
    <w:rsid w:val="00B52243"/>
    <w:rsid w:val="00B573EC"/>
    <w:rsid w:val="00B57744"/>
    <w:rsid w:val="00B622E5"/>
    <w:rsid w:val="00B62E09"/>
    <w:rsid w:val="00B644C8"/>
    <w:rsid w:val="00B72398"/>
    <w:rsid w:val="00B7768D"/>
    <w:rsid w:val="00B904EB"/>
    <w:rsid w:val="00BA5442"/>
    <w:rsid w:val="00BB02C9"/>
    <w:rsid w:val="00BB5621"/>
    <w:rsid w:val="00BB6332"/>
    <w:rsid w:val="00BC1D62"/>
    <w:rsid w:val="00BC5AEC"/>
    <w:rsid w:val="00BC6C31"/>
    <w:rsid w:val="00BC700A"/>
    <w:rsid w:val="00BD08F4"/>
    <w:rsid w:val="00BD18BF"/>
    <w:rsid w:val="00BD3DBA"/>
    <w:rsid w:val="00BD5134"/>
    <w:rsid w:val="00BD5C0D"/>
    <w:rsid w:val="00BE1103"/>
    <w:rsid w:val="00BE1724"/>
    <w:rsid w:val="00C02692"/>
    <w:rsid w:val="00C04757"/>
    <w:rsid w:val="00C05179"/>
    <w:rsid w:val="00C06112"/>
    <w:rsid w:val="00C06F40"/>
    <w:rsid w:val="00C07729"/>
    <w:rsid w:val="00C114A7"/>
    <w:rsid w:val="00C13921"/>
    <w:rsid w:val="00C17950"/>
    <w:rsid w:val="00C2267F"/>
    <w:rsid w:val="00C23419"/>
    <w:rsid w:val="00C35C84"/>
    <w:rsid w:val="00C36F8D"/>
    <w:rsid w:val="00C379BE"/>
    <w:rsid w:val="00C4222B"/>
    <w:rsid w:val="00C42F57"/>
    <w:rsid w:val="00C43E5A"/>
    <w:rsid w:val="00C43EB6"/>
    <w:rsid w:val="00C471B0"/>
    <w:rsid w:val="00C5158C"/>
    <w:rsid w:val="00C5511A"/>
    <w:rsid w:val="00C646F1"/>
    <w:rsid w:val="00C74980"/>
    <w:rsid w:val="00C76D01"/>
    <w:rsid w:val="00C84FF7"/>
    <w:rsid w:val="00C8580F"/>
    <w:rsid w:val="00C93479"/>
    <w:rsid w:val="00C94DEE"/>
    <w:rsid w:val="00C96F49"/>
    <w:rsid w:val="00CA781F"/>
    <w:rsid w:val="00CB308F"/>
    <w:rsid w:val="00CB7B3A"/>
    <w:rsid w:val="00CC1F38"/>
    <w:rsid w:val="00CC22BA"/>
    <w:rsid w:val="00CC3D33"/>
    <w:rsid w:val="00CD1606"/>
    <w:rsid w:val="00CD1650"/>
    <w:rsid w:val="00CD2A81"/>
    <w:rsid w:val="00CE3990"/>
    <w:rsid w:val="00CE4124"/>
    <w:rsid w:val="00CE4372"/>
    <w:rsid w:val="00CF0914"/>
    <w:rsid w:val="00CF13A6"/>
    <w:rsid w:val="00CF39E7"/>
    <w:rsid w:val="00CF5B56"/>
    <w:rsid w:val="00D04262"/>
    <w:rsid w:val="00D047CF"/>
    <w:rsid w:val="00D04D8B"/>
    <w:rsid w:val="00D07021"/>
    <w:rsid w:val="00D07FDB"/>
    <w:rsid w:val="00D12C86"/>
    <w:rsid w:val="00D1558F"/>
    <w:rsid w:val="00D21848"/>
    <w:rsid w:val="00D237C5"/>
    <w:rsid w:val="00D25460"/>
    <w:rsid w:val="00D26554"/>
    <w:rsid w:val="00D31558"/>
    <w:rsid w:val="00D42EE0"/>
    <w:rsid w:val="00D46235"/>
    <w:rsid w:val="00D51EBB"/>
    <w:rsid w:val="00D54C77"/>
    <w:rsid w:val="00D54CB7"/>
    <w:rsid w:val="00D5525C"/>
    <w:rsid w:val="00D60CD4"/>
    <w:rsid w:val="00D613E2"/>
    <w:rsid w:val="00D658F1"/>
    <w:rsid w:val="00D66EE2"/>
    <w:rsid w:val="00D71106"/>
    <w:rsid w:val="00D741B8"/>
    <w:rsid w:val="00D75F93"/>
    <w:rsid w:val="00D80CE5"/>
    <w:rsid w:val="00D80E58"/>
    <w:rsid w:val="00D8435C"/>
    <w:rsid w:val="00D843C3"/>
    <w:rsid w:val="00D8697F"/>
    <w:rsid w:val="00D932F2"/>
    <w:rsid w:val="00DA375B"/>
    <w:rsid w:val="00DA53AE"/>
    <w:rsid w:val="00DC4577"/>
    <w:rsid w:val="00DC787D"/>
    <w:rsid w:val="00DD5681"/>
    <w:rsid w:val="00DE5E7A"/>
    <w:rsid w:val="00DF2CF7"/>
    <w:rsid w:val="00DF3975"/>
    <w:rsid w:val="00DF4DB3"/>
    <w:rsid w:val="00E015C3"/>
    <w:rsid w:val="00E11FC1"/>
    <w:rsid w:val="00E200CD"/>
    <w:rsid w:val="00E208E5"/>
    <w:rsid w:val="00E21058"/>
    <w:rsid w:val="00E272D2"/>
    <w:rsid w:val="00E31A13"/>
    <w:rsid w:val="00E33E20"/>
    <w:rsid w:val="00E360B1"/>
    <w:rsid w:val="00E402C9"/>
    <w:rsid w:val="00E447F1"/>
    <w:rsid w:val="00E55034"/>
    <w:rsid w:val="00E64E25"/>
    <w:rsid w:val="00E71A71"/>
    <w:rsid w:val="00E72D2E"/>
    <w:rsid w:val="00E73186"/>
    <w:rsid w:val="00E74EDA"/>
    <w:rsid w:val="00E76577"/>
    <w:rsid w:val="00E82C34"/>
    <w:rsid w:val="00E84E07"/>
    <w:rsid w:val="00EA2ACF"/>
    <w:rsid w:val="00EB64BA"/>
    <w:rsid w:val="00EB6BEF"/>
    <w:rsid w:val="00EB6CC5"/>
    <w:rsid w:val="00EC3CDB"/>
    <w:rsid w:val="00EC5C67"/>
    <w:rsid w:val="00ED164F"/>
    <w:rsid w:val="00ED3B5E"/>
    <w:rsid w:val="00ED5619"/>
    <w:rsid w:val="00EE1D49"/>
    <w:rsid w:val="00EE68BC"/>
    <w:rsid w:val="00EF29E3"/>
    <w:rsid w:val="00F028EB"/>
    <w:rsid w:val="00F034D7"/>
    <w:rsid w:val="00F05454"/>
    <w:rsid w:val="00F07C1F"/>
    <w:rsid w:val="00F13590"/>
    <w:rsid w:val="00F14835"/>
    <w:rsid w:val="00F2219D"/>
    <w:rsid w:val="00F22553"/>
    <w:rsid w:val="00F232EB"/>
    <w:rsid w:val="00F251CD"/>
    <w:rsid w:val="00F3511D"/>
    <w:rsid w:val="00F365B5"/>
    <w:rsid w:val="00F36F72"/>
    <w:rsid w:val="00F37006"/>
    <w:rsid w:val="00F42F80"/>
    <w:rsid w:val="00F47F24"/>
    <w:rsid w:val="00F51170"/>
    <w:rsid w:val="00F5196F"/>
    <w:rsid w:val="00F51DC8"/>
    <w:rsid w:val="00F51E86"/>
    <w:rsid w:val="00F603A5"/>
    <w:rsid w:val="00F63A71"/>
    <w:rsid w:val="00F6554E"/>
    <w:rsid w:val="00F81BE0"/>
    <w:rsid w:val="00F82F9B"/>
    <w:rsid w:val="00F84DBE"/>
    <w:rsid w:val="00F85FA5"/>
    <w:rsid w:val="00F90AE5"/>
    <w:rsid w:val="00F97DEC"/>
    <w:rsid w:val="00FA49A6"/>
    <w:rsid w:val="00FA7B93"/>
    <w:rsid w:val="00FB6C50"/>
    <w:rsid w:val="00FB7EDA"/>
    <w:rsid w:val="00FD3762"/>
    <w:rsid w:val="00FE3516"/>
    <w:rsid w:val="00FE479E"/>
    <w:rsid w:val="00FE7ABB"/>
    <w:rsid w:val="00FF47C8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CCDD"/>
  <w15:docId w15:val="{3DCBAA4E-CA73-44C6-B1E1-9A6C4BA9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62A5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705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1106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062A5"/>
    <w:pPr>
      <w:keepNext/>
      <w:keepLines/>
      <w:numPr>
        <w:ilvl w:val="3"/>
        <w:numId w:val="13"/>
      </w:numPr>
      <w:tabs>
        <w:tab w:val="num" w:pos="360"/>
      </w:tabs>
      <w:spacing w:before="40" w:after="0"/>
      <w:ind w:left="0" w:firstLine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062A5"/>
    <w:pPr>
      <w:keepNext/>
      <w:keepLines/>
      <w:numPr>
        <w:ilvl w:val="4"/>
        <w:numId w:val="13"/>
      </w:numPr>
      <w:tabs>
        <w:tab w:val="num" w:pos="360"/>
      </w:tabs>
      <w:spacing w:before="40" w:after="0"/>
      <w:ind w:left="0" w:firstLine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062A5"/>
    <w:pPr>
      <w:keepNext/>
      <w:keepLines/>
      <w:numPr>
        <w:ilvl w:val="5"/>
        <w:numId w:val="13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062A5"/>
    <w:pPr>
      <w:keepNext/>
      <w:keepLines/>
      <w:numPr>
        <w:ilvl w:val="6"/>
        <w:numId w:val="13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062A5"/>
    <w:pPr>
      <w:keepNext/>
      <w:keepLines/>
      <w:numPr>
        <w:ilvl w:val="7"/>
        <w:numId w:val="13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062A5"/>
    <w:pPr>
      <w:keepNext/>
      <w:keepLines/>
      <w:numPr>
        <w:ilvl w:val="8"/>
        <w:numId w:val="13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7196"/>
    <w:pPr>
      <w:ind w:left="720"/>
      <w:contextualSpacing/>
    </w:pPr>
  </w:style>
  <w:style w:type="paragraph" w:styleId="Ingenmellomrom">
    <w:name w:val="No Spacing"/>
    <w:uiPriority w:val="1"/>
    <w:qFormat/>
    <w:rsid w:val="004259A2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A3705"/>
    <w:rPr>
      <w:rFonts w:asciiTheme="majorHAnsi" w:eastAsiaTheme="majorEastAsia" w:hAnsiTheme="majorHAnsi" w:cstheme="majorBidi"/>
      <w:b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2A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1106"/>
    <w:rPr>
      <w:rFonts w:asciiTheme="majorHAnsi" w:eastAsiaTheme="majorEastAsia" w:hAnsiTheme="majorHAnsi" w:cstheme="majorBidi"/>
      <w:b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062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062A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0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062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062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062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uiPriority w:val="59"/>
    <w:rsid w:val="00BC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3E5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3E52"/>
    <w:rPr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4D2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D28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55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68BC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68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68B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C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15BA"/>
  </w:style>
  <w:style w:type="paragraph" w:styleId="Bunntekst">
    <w:name w:val="footer"/>
    <w:basedOn w:val="Normal"/>
    <w:link w:val="BunntekstTegn"/>
    <w:uiPriority w:val="99"/>
    <w:unhideWhenUsed/>
    <w:rsid w:val="000C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15BA"/>
  </w:style>
  <w:style w:type="paragraph" w:styleId="Revisjon">
    <w:name w:val="Revision"/>
    <w:hidden/>
    <w:uiPriority w:val="99"/>
    <w:semiHidden/>
    <w:rsid w:val="00732386"/>
    <w:pPr>
      <w:spacing w:after="0" w:line="240" w:lineRule="auto"/>
    </w:pPr>
  </w:style>
  <w:style w:type="paragraph" w:customStyle="1" w:styleId="Default">
    <w:name w:val="Default"/>
    <w:rsid w:val="0019168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2A63259B764B8D7C03FC751F1944" ma:contentTypeVersion="8" ma:contentTypeDescription="Create a new document." ma:contentTypeScope="" ma:versionID="29085716df5e086c514abea9dd78e41a">
  <xsd:schema xmlns:xsd="http://www.w3.org/2001/XMLSchema" xmlns:xs="http://www.w3.org/2001/XMLSchema" xmlns:p="http://schemas.microsoft.com/office/2006/metadata/properties" xmlns:ns3="cf02c163-802e-49f0-a0a1-41cb2ed4d57a" xmlns:ns4="02cc6ec9-badb-486e-8082-fa4bb681ce6e" targetNamespace="http://schemas.microsoft.com/office/2006/metadata/properties" ma:root="true" ma:fieldsID="892391c3b54681cd898bbdb78f5f9705" ns3:_="" ns4:_="">
    <xsd:import namespace="cf02c163-802e-49f0-a0a1-41cb2ed4d57a"/>
    <xsd:import namespace="02cc6ec9-badb-486e-8082-fa4bb681c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c163-802e-49f0-a0a1-41cb2ed4d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c6ec9-badb-486e-8082-fa4bb681c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6305-241F-4187-BF37-5B27030AC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8CA32-F156-4BF4-8C75-57608178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c163-802e-49f0-a0a1-41cb2ed4d57a"/>
    <ds:schemaRef ds:uri="02cc6ec9-badb-486e-8082-fa4bb681c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584E1-8BEE-470C-B8F6-4F4A6F622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3A873-52C9-4BBD-811E-EBA604379BA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15</ap:TotalTime>
  <ap:Pages>7</ap:Pages>
  <ap:Words>2233</ap:Words>
  <ap:Characters>11838</ap:Characters>
  <ap:Application>Microsoft Office Word</ap:Application>
  <ap:DocSecurity>0</ap:DocSecurity>
  <ap:Lines>98</ap:Lines>
  <ap:Paragraphs>28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Ås Kommune</ap:Company>
  <ap:LinksUpToDate>false</ap:LinksUpToDate>
  <ap:CharactersWithSpaces>14043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Olimstad</dc:creator>
  <cp:lastModifiedBy>Mari Olimstad</cp:lastModifiedBy>
  <cp:revision>2</cp:revision>
  <cp:lastPrinted>2021-11-03T11:59:00Z</cp:lastPrinted>
  <dcterms:created xsi:type="dcterms:W3CDTF">2022-02-15T07:58:00Z</dcterms:created>
  <dcterms:modified xsi:type="dcterms:W3CDTF">2022-02-15T07:58:00Z</dcterms:modified>
</cp:coreProperties>
</file>