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71" w:rsidRDefault="00A514A5" w:rsidP="00EC18BE">
      <w:pPr>
        <w:pStyle w:val="WSTimes12"/>
        <w:rPr>
          <w:rFonts w:ascii="Calibri" w:eastAsia="Calibri" w:hAnsi="Calibri"/>
          <w:b/>
          <w:sz w:val="28"/>
          <w:szCs w:val="28"/>
          <w:lang w:eastAsia="en-US"/>
        </w:rPr>
      </w:pPr>
      <w:bookmarkStart w:id="0" w:name="_GoBack"/>
      <w:bookmarkEnd w:id="0"/>
      <w:r w:rsidRPr="00A514A5">
        <w:rPr>
          <w:rFonts w:ascii="Calibri" w:eastAsia="Calibri" w:hAnsi="Calibri"/>
          <w:b/>
          <w:sz w:val="28"/>
          <w:szCs w:val="28"/>
          <w:lang w:eastAsia="en-US"/>
        </w:rPr>
        <w:t>Eiendomsskattelovens § 7 og kriterier for søknad om fritak</w:t>
      </w:r>
    </w:p>
    <w:p w:rsidR="00A514A5" w:rsidRDefault="00A514A5" w:rsidP="00EC18BE">
      <w:pPr>
        <w:pStyle w:val="WSTimes12"/>
        <w:rPr>
          <w:rFonts w:ascii="Calibri" w:eastAsia="Calibri" w:hAnsi="Calibri"/>
          <w:sz w:val="22"/>
          <w:szCs w:val="22"/>
          <w:lang w:eastAsia="en-US"/>
        </w:rPr>
      </w:pPr>
    </w:p>
    <w:p w:rsidR="00BD002B" w:rsidRPr="00E748D0" w:rsidRDefault="00BD002B" w:rsidP="00BD002B">
      <w:pPr>
        <w:pStyle w:val="WSTimes12"/>
        <w:rPr>
          <w:rFonts w:ascii="Calibri" w:eastAsia="Calibri" w:hAnsi="Calibri"/>
          <w:sz w:val="22"/>
          <w:szCs w:val="22"/>
          <w:lang w:eastAsia="en-US"/>
        </w:rPr>
      </w:pPr>
      <w:r w:rsidRPr="00E748D0">
        <w:rPr>
          <w:rFonts w:ascii="Calibri" w:eastAsia="Calibri" w:hAnsi="Calibri"/>
          <w:sz w:val="22"/>
          <w:szCs w:val="22"/>
          <w:lang w:eastAsia="en-US"/>
        </w:rPr>
        <w:t>Eiendomsskattelovens § 7</w:t>
      </w:r>
      <w:r>
        <w:rPr>
          <w:rFonts w:ascii="Calibri" w:eastAsia="Calibri" w:hAnsi="Calibri"/>
          <w:sz w:val="22"/>
          <w:szCs w:val="22"/>
          <w:lang w:eastAsia="en-US"/>
        </w:rPr>
        <w:t xml:space="preserve"> a)</w:t>
      </w:r>
      <w:r w:rsidRPr="00E748D0">
        <w:rPr>
          <w:rFonts w:ascii="Calibri" w:eastAsia="Calibri" w:hAnsi="Calibri"/>
          <w:sz w:val="22"/>
          <w:szCs w:val="22"/>
          <w:lang w:eastAsia="en-US"/>
        </w:rPr>
        <w:t xml:space="preserve"> lyder som følger; </w:t>
      </w:r>
    </w:p>
    <w:p w:rsidR="00BD002B" w:rsidRPr="00560EDA" w:rsidRDefault="00BD002B" w:rsidP="00BD002B">
      <w:pPr>
        <w:shd w:val="clear" w:color="auto" w:fill="FFFFFF"/>
        <w:spacing w:after="0" w:line="330" w:lineRule="atLeast"/>
      </w:pPr>
      <w:r w:rsidRPr="00560EDA">
        <w:t>§ 7. Kommunestyret kan fritaka desse eigedomane heilt eller delvis for eigedomsskatt:</w:t>
      </w:r>
    </w:p>
    <w:tbl>
      <w:tblPr>
        <w:tblW w:w="5000" w:type="pct"/>
        <w:tblCellMar>
          <w:top w:w="15" w:type="dxa"/>
          <w:left w:w="15" w:type="dxa"/>
          <w:bottom w:w="15" w:type="dxa"/>
          <w:right w:w="15" w:type="dxa"/>
        </w:tblCellMar>
        <w:tblLook w:val="04A0" w:firstRow="1" w:lastRow="0" w:firstColumn="1" w:lastColumn="0" w:noHBand="0" w:noVBand="1"/>
      </w:tblPr>
      <w:tblGrid>
        <w:gridCol w:w="455"/>
        <w:gridCol w:w="8647"/>
      </w:tblGrid>
      <w:tr w:rsidR="00BD002B" w:rsidRPr="00560EDA" w:rsidTr="00BC287F">
        <w:tc>
          <w:tcPr>
            <w:tcW w:w="250" w:type="pct"/>
            <w:shd w:val="clear" w:color="auto" w:fill="auto"/>
            <w:hideMark/>
          </w:tcPr>
          <w:p w:rsidR="00BD002B" w:rsidRPr="00560EDA" w:rsidRDefault="00BD002B" w:rsidP="00BC287F">
            <w:pPr>
              <w:spacing w:after="0" w:line="240" w:lineRule="auto"/>
              <w:jc w:val="right"/>
            </w:pPr>
            <w:r w:rsidRPr="00560EDA">
              <w:t>a)</w:t>
            </w:r>
          </w:p>
        </w:tc>
        <w:tc>
          <w:tcPr>
            <w:tcW w:w="0" w:type="auto"/>
            <w:shd w:val="clear" w:color="auto" w:fill="auto"/>
            <w:hideMark/>
          </w:tcPr>
          <w:p w:rsidR="00BD002B" w:rsidRPr="00560EDA" w:rsidRDefault="00BD002B" w:rsidP="00BC287F">
            <w:pPr>
              <w:spacing w:after="0" w:line="240" w:lineRule="auto"/>
            </w:pPr>
            <w:r w:rsidRPr="00560EDA">
              <w:t>Eigedom åt stiftingar eller institusjonar som tek sikte på å gagna ein kommune, eit fylke eller staten.</w:t>
            </w:r>
          </w:p>
        </w:tc>
      </w:tr>
    </w:tbl>
    <w:p w:rsidR="00BD002B" w:rsidRDefault="00BD002B" w:rsidP="00BD002B"/>
    <w:p w:rsidR="00BD002B" w:rsidRDefault="00BD002B" w:rsidP="00BD002B">
      <w:pPr>
        <w:spacing w:after="0" w:line="240" w:lineRule="auto"/>
      </w:pPr>
      <w:r>
        <w:t>Kommunestyret vil behandle søknaden etter en helthetsvurdering av kriteriene nedenfor. Likhetsprinsippet skal være gjennomgående.</w:t>
      </w:r>
    </w:p>
    <w:p w:rsidR="00BD002B" w:rsidRDefault="00BD002B" w:rsidP="00BD002B">
      <w:pPr>
        <w:spacing w:after="0" w:line="240" w:lineRule="auto"/>
      </w:pPr>
    </w:p>
    <w:p w:rsidR="00BD002B" w:rsidRDefault="00BD002B" w:rsidP="00BD002B">
      <w:r>
        <w:t>Ved søknad om fritak fra eiendomsskatt skal følgende kriterier legges til grunn;</w:t>
      </w:r>
    </w:p>
    <w:p w:rsidR="00BD002B" w:rsidRPr="00E748D0" w:rsidRDefault="00BD002B" w:rsidP="00BD002B">
      <w:pPr>
        <w:pStyle w:val="WSTimes12"/>
        <w:numPr>
          <w:ilvl w:val="0"/>
          <w:numId w:val="1"/>
        </w:numPr>
        <w:rPr>
          <w:rFonts w:ascii="Calibri" w:eastAsia="Calibri" w:hAnsi="Calibri"/>
          <w:sz w:val="22"/>
          <w:szCs w:val="22"/>
          <w:lang w:eastAsia="en-US"/>
        </w:rPr>
      </w:pPr>
      <w:r w:rsidRPr="00E748D0">
        <w:rPr>
          <w:rFonts w:ascii="Calibri" w:eastAsia="Calibri" w:hAnsi="Calibri"/>
          <w:sz w:val="22"/>
          <w:szCs w:val="22"/>
          <w:lang w:eastAsia="en-US"/>
        </w:rPr>
        <w:t>Krav om direkte eierskap</w:t>
      </w:r>
    </w:p>
    <w:p w:rsidR="00BD002B" w:rsidRDefault="00BD002B" w:rsidP="00BD002B">
      <w:pPr>
        <w:pStyle w:val="WSTimes12"/>
        <w:ind w:left="720"/>
        <w:rPr>
          <w:rFonts w:ascii="Calibri" w:eastAsia="Calibri" w:hAnsi="Calibri"/>
          <w:sz w:val="22"/>
          <w:szCs w:val="22"/>
          <w:lang w:eastAsia="en-US"/>
        </w:rPr>
      </w:pPr>
      <w:r w:rsidRPr="00E748D0">
        <w:rPr>
          <w:rFonts w:ascii="Calibri" w:eastAsia="Calibri" w:hAnsi="Calibri"/>
          <w:sz w:val="22"/>
          <w:szCs w:val="22"/>
          <w:lang w:eastAsia="en-US"/>
        </w:rPr>
        <w:t>Eiendommen må eies direkte av «stiftingar eller institusjonar» - det er ikke tilstrekkelig med disposisjonsrett. Fritak kan ikke innrømmes hvis bruken av eiendommen bidrar til en konkurransevridning i forhold til private foretak.</w:t>
      </w:r>
      <w:r>
        <w:rPr>
          <w:rFonts w:ascii="Calibri" w:eastAsia="Calibri" w:hAnsi="Calibri"/>
          <w:sz w:val="22"/>
          <w:szCs w:val="22"/>
          <w:lang w:eastAsia="en-US"/>
        </w:rPr>
        <w:t xml:space="preserve"> </w:t>
      </w:r>
    </w:p>
    <w:p w:rsidR="00BD002B" w:rsidRPr="00E748D0" w:rsidRDefault="00BD002B" w:rsidP="00BD002B">
      <w:pPr>
        <w:pStyle w:val="WSTimes12"/>
        <w:ind w:left="720"/>
        <w:rPr>
          <w:rFonts w:ascii="Calibri" w:eastAsia="Calibri" w:hAnsi="Calibri"/>
          <w:sz w:val="22"/>
          <w:szCs w:val="22"/>
          <w:lang w:eastAsia="en-US"/>
        </w:rPr>
      </w:pPr>
    </w:p>
    <w:p w:rsidR="00BD002B" w:rsidRDefault="00BD002B" w:rsidP="00BD002B">
      <w:pPr>
        <w:pStyle w:val="WSTimes12"/>
        <w:numPr>
          <w:ilvl w:val="0"/>
          <w:numId w:val="1"/>
        </w:numPr>
        <w:rPr>
          <w:rFonts w:ascii="Calibri" w:eastAsia="Calibri" w:hAnsi="Calibri"/>
          <w:sz w:val="22"/>
          <w:szCs w:val="22"/>
          <w:lang w:eastAsia="en-US"/>
        </w:rPr>
      </w:pPr>
      <w:r w:rsidRPr="00E748D0">
        <w:rPr>
          <w:rFonts w:ascii="Calibri" w:eastAsia="Calibri" w:hAnsi="Calibri"/>
          <w:sz w:val="22"/>
          <w:szCs w:val="22"/>
          <w:lang w:eastAsia="en-US"/>
        </w:rPr>
        <w:t xml:space="preserve">Lovens uttrykk «stiftingar eller institusjonar». </w:t>
      </w:r>
    </w:p>
    <w:p w:rsidR="00BD002B" w:rsidRDefault="00BD002B" w:rsidP="00BD002B">
      <w:pPr>
        <w:pStyle w:val="WSTimes12"/>
        <w:ind w:left="708"/>
        <w:rPr>
          <w:rFonts w:ascii="Calibri" w:eastAsia="Calibri" w:hAnsi="Calibri"/>
          <w:sz w:val="22"/>
          <w:szCs w:val="22"/>
          <w:lang w:eastAsia="en-US"/>
        </w:rPr>
      </w:pPr>
      <w:r w:rsidRPr="00E748D0">
        <w:rPr>
          <w:rFonts w:ascii="Calibri" w:eastAsia="Calibri" w:hAnsi="Calibri"/>
          <w:sz w:val="22"/>
          <w:szCs w:val="22"/>
          <w:lang w:eastAsia="en-US"/>
        </w:rPr>
        <w:t>Begrepet «institusjon» omfatter alle juridiske personer, hvor ingen har direkte eierinteresse, herunder foreninger.</w:t>
      </w:r>
      <w:r>
        <w:rPr>
          <w:rFonts w:ascii="Calibri" w:eastAsia="Calibri" w:hAnsi="Calibri"/>
          <w:sz w:val="22"/>
          <w:szCs w:val="22"/>
          <w:lang w:eastAsia="en-US"/>
        </w:rPr>
        <w:t xml:space="preserve"> Aksjeselskaper er også omfattet, så lenge de øvrige vilkår er til stede. Begrepet institusjon omfatter imidlertid ikke fysiske personer, enkeltmannsforetak og ansvarlige selskaper med fysiske personer som deltakere.</w:t>
      </w:r>
    </w:p>
    <w:p w:rsidR="00BD002B" w:rsidRPr="00E748D0" w:rsidRDefault="00BD002B" w:rsidP="00BD002B">
      <w:pPr>
        <w:pStyle w:val="WSTimes12"/>
        <w:ind w:left="708"/>
        <w:rPr>
          <w:rFonts w:ascii="Calibri" w:eastAsia="Calibri" w:hAnsi="Calibri"/>
          <w:sz w:val="22"/>
          <w:szCs w:val="22"/>
          <w:lang w:eastAsia="en-US"/>
        </w:rPr>
      </w:pPr>
    </w:p>
    <w:p w:rsidR="00BD002B" w:rsidRDefault="00BD002B" w:rsidP="00BD002B">
      <w:pPr>
        <w:pStyle w:val="WSTimes12"/>
        <w:numPr>
          <w:ilvl w:val="0"/>
          <w:numId w:val="1"/>
        </w:numPr>
        <w:rPr>
          <w:rFonts w:ascii="Calibri" w:eastAsia="Calibri" w:hAnsi="Calibri"/>
          <w:sz w:val="22"/>
          <w:szCs w:val="22"/>
          <w:lang w:eastAsia="en-US"/>
        </w:rPr>
      </w:pPr>
      <w:r>
        <w:rPr>
          <w:rFonts w:ascii="Calibri" w:eastAsia="Calibri" w:hAnsi="Calibri"/>
          <w:sz w:val="22"/>
          <w:szCs w:val="22"/>
          <w:lang w:eastAsia="en-US"/>
        </w:rPr>
        <w:t>Krav til virksomheten.</w:t>
      </w:r>
    </w:p>
    <w:p w:rsidR="00BD002B" w:rsidRDefault="00BD002B" w:rsidP="00BD002B">
      <w:pPr>
        <w:pStyle w:val="WSTimes12"/>
        <w:ind w:left="708"/>
        <w:rPr>
          <w:rFonts w:ascii="Calibri" w:eastAsia="Calibri" w:hAnsi="Calibri"/>
          <w:sz w:val="22"/>
          <w:szCs w:val="22"/>
          <w:lang w:eastAsia="en-US"/>
        </w:rPr>
      </w:pPr>
      <w:r>
        <w:rPr>
          <w:rFonts w:ascii="Calibri" w:eastAsia="Calibri" w:hAnsi="Calibri"/>
          <w:sz w:val="22"/>
          <w:szCs w:val="22"/>
          <w:lang w:eastAsia="en-US"/>
        </w:rPr>
        <w:t>Det vil bli gjort en helhetsvurdering der blant annet følgende vil bli vurdert;</w:t>
      </w:r>
    </w:p>
    <w:p w:rsidR="00BD002B" w:rsidRDefault="00BD002B" w:rsidP="00BD002B">
      <w:pPr>
        <w:pStyle w:val="WSTimes12"/>
        <w:numPr>
          <w:ilvl w:val="0"/>
          <w:numId w:val="2"/>
        </w:numPr>
        <w:rPr>
          <w:rFonts w:ascii="Calibri" w:eastAsia="Calibri" w:hAnsi="Calibri"/>
          <w:sz w:val="22"/>
          <w:szCs w:val="22"/>
          <w:lang w:eastAsia="en-US"/>
        </w:rPr>
      </w:pPr>
      <w:r>
        <w:rPr>
          <w:rFonts w:ascii="Calibri" w:eastAsia="Calibri" w:hAnsi="Calibri"/>
          <w:sz w:val="22"/>
          <w:szCs w:val="22"/>
          <w:lang w:eastAsia="en-US"/>
        </w:rPr>
        <w:t>Om stiftelsen/institusjonen utfører oppgaver som ellers måtte ivaretas av det offentlige</w:t>
      </w:r>
    </w:p>
    <w:p w:rsidR="00BD002B" w:rsidRDefault="00BD002B" w:rsidP="00BD002B">
      <w:pPr>
        <w:pStyle w:val="WSTimes12"/>
        <w:numPr>
          <w:ilvl w:val="0"/>
          <w:numId w:val="2"/>
        </w:numPr>
        <w:rPr>
          <w:rFonts w:ascii="Calibri" w:eastAsia="Calibri" w:hAnsi="Calibri"/>
          <w:sz w:val="22"/>
          <w:szCs w:val="22"/>
          <w:lang w:eastAsia="en-US"/>
        </w:rPr>
      </w:pPr>
      <w:r>
        <w:rPr>
          <w:rFonts w:ascii="Calibri" w:eastAsia="Calibri" w:hAnsi="Calibri"/>
          <w:sz w:val="22"/>
          <w:szCs w:val="22"/>
          <w:lang w:eastAsia="en-US"/>
        </w:rPr>
        <w:t>Om stiftelsen/institusjonen har til formål å gå med overskudd (det er ikke nok å ha dette vedtektsfestet).</w:t>
      </w:r>
    </w:p>
    <w:p w:rsidR="00BD002B" w:rsidRDefault="00BD002B" w:rsidP="00BD002B">
      <w:pPr>
        <w:pStyle w:val="WSTimes12"/>
        <w:numPr>
          <w:ilvl w:val="0"/>
          <w:numId w:val="2"/>
        </w:numPr>
        <w:rPr>
          <w:rFonts w:ascii="Calibri" w:eastAsia="Calibri" w:hAnsi="Calibri"/>
          <w:sz w:val="22"/>
          <w:szCs w:val="22"/>
          <w:lang w:eastAsia="en-US"/>
        </w:rPr>
      </w:pPr>
      <w:r>
        <w:rPr>
          <w:rFonts w:ascii="Calibri" w:eastAsia="Calibri" w:hAnsi="Calibri"/>
          <w:sz w:val="22"/>
          <w:szCs w:val="22"/>
          <w:lang w:eastAsia="en-US"/>
        </w:rPr>
        <w:t>Om stiftelsen/institusjonen deler ut utbytte eller lignende</w:t>
      </w:r>
    </w:p>
    <w:p w:rsidR="00BD002B" w:rsidRDefault="00BD002B" w:rsidP="00BD002B">
      <w:pPr>
        <w:pStyle w:val="WSTimes12"/>
        <w:numPr>
          <w:ilvl w:val="0"/>
          <w:numId w:val="2"/>
        </w:numPr>
        <w:rPr>
          <w:rFonts w:ascii="Calibri" w:eastAsia="Calibri" w:hAnsi="Calibri"/>
          <w:sz w:val="22"/>
          <w:szCs w:val="22"/>
          <w:lang w:eastAsia="en-US"/>
        </w:rPr>
      </w:pPr>
      <w:r>
        <w:rPr>
          <w:rFonts w:ascii="Calibri" w:eastAsia="Calibri" w:hAnsi="Calibri"/>
          <w:sz w:val="22"/>
          <w:szCs w:val="22"/>
          <w:lang w:eastAsia="en-US"/>
        </w:rPr>
        <w:t>Finansieringen av stiftelsen/institusjonen.</w:t>
      </w:r>
    </w:p>
    <w:p w:rsidR="00C50F71" w:rsidRDefault="00C50F71"/>
    <w:p w:rsidR="002C709A" w:rsidRPr="002C709A" w:rsidRDefault="002C709A" w:rsidP="002C709A">
      <w:pPr>
        <w:pStyle w:val="WSTimes12"/>
        <w:rPr>
          <w:rFonts w:ascii="Calibri" w:eastAsia="Calibri" w:hAnsi="Calibri"/>
          <w:b/>
          <w:sz w:val="22"/>
          <w:szCs w:val="22"/>
          <w:lang w:eastAsia="en-US"/>
        </w:rPr>
      </w:pPr>
      <w:r w:rsidRPr="002C709A">
        <w:rPr>
          <w:rFonts w:ascii="Calibri" w:eastAsia="Calibri" w:hAnsi="Calibri"/>
          <w:b/>
          <w:sz w:val="22"/>
          <w:szCs w:val="22"/>
          <w:lang w:eastAsia="en-US"/>
        </w:rPr>
        <w:t>Eiendomsskattelovens § 7</w:t>
      </w:r>
      <w:r>
        <w:rPr>
          <w:rFonts w:ascii="Calibri" w:eastAsia="Calibri" w:hAnsi="Calibri"/>
          <w:b/>
          <w:sz w:val="22"/>
          <w:szCs w:val="22"/>
          <w:lang w:eastAsia="en-US"/>
        </w:rPr>
        <w:t xml:space="preserve"> b</w:t>
      </w:r>
      <w:r w:rsidRPr="002C709A">
        <w:rPr>
          <w:rFonts w:ascii="Calibri" w:eastAsia="Calibri" w:hAnsi="Calibri"/>
          <w:b/>
          <w:sz w:val="22"/>
          <w:szCs w:val="22"/>
          <w:lang w:eastAsia="en-US"/>
        </w:rPr>
        <w:t xml:space="preserve">) lyder som følger; </w:t>
      </w:r>
    </w:p>
    <w:p w:rsidR="002C709A" w:rsidRPr="00560EDA" w:rsidRDefault="002C709A" w:rsidP="002C709A">
      <w:pPr>
        <w:shd w:val="clear" w:color="auto" w:fill="FFFFFF"/>
        <w:spacing w:after="0" w:line="330" w:lineRule="atLeast"/>
      </w:pPr>
      <w:r w:rsidRPr="00560EDA">
        <w:t>§ 7. Kommunestyret kan fritaka desse eigedomane heilt eller delvis for eigedomsskatt:</w:t>
      </w:r>
    </w:p>
    <w:p w:rsidR="002C709A" w:rsidRDefault="002C709A" w:rsidP="002C709A">
      <w:pPr>
        <w:spacing w:after="0" w:line="240" w:lineRule="auto"/>
      </w:pPr>
      <w:r>
        <w:t xml:space="preserve">   b) Bygning som har historisk verde.</w:t>
      </w:r>
    </w:p>
    <w:p w:rsidR="002C709A" w:rsidRDefault="002C709A" w:rsidP="002C709A">
      <w:pPr>
        <w:spacing w:after="0" w:line="240" w:lineRule="auto"/>
      </w:pPr>
    </w:p>
    <w:p w:rsidR="002C709A" w:rsidRDefault="002C709A" w:rsidP="002C709A">
      <w:pPr>
        <w:spacing w:after="0" w:line="240" w:lineRule="auto"/>
      </w:pPr>
      <w:r>
        <w:t>Hvilke eiendommer som har historisk verdi, må avgjøres etter en skjønnsmessig vurdering. Eksempler er bygninger som er fredet etter lov om kulturminner eller bevaringsverdige bygg som har verdi for allmennheten. En annen indikasjon kan være at det påløper en del kostnader til vedlikehold for bevaring av historiske bygninger. Det er viktig at fritak ikke innebærer en konkurransevridning. Det er kun den del av eiendommen som er fredet/bevaringsverdig som kan fritas.</w:t>
      </w:r>
    </w:p>
    <w:sectPr w:rsidR="002C7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54FC0"/>
    <w:multiLevelType w:val="hybridMultilevel"/>
    <w:tmpl w:val="B39289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D9231B9"/>
    <w:multiLevelType w:val="hybridMultilevel"/>
    <w:tmpl w:val="A2FC2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2701FA4"/>
    <w:multiLevelType w:val="hybridMultilevel"/>
    <w:tmpl w:val="2B70B6C6"/>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BE"/>
    <w:rsid w:val="002C709A"/>
    <w:rsid w:val="006638CD"/>
    <w:rsid w:val="00722AEC"/>
    <w:rsid w:val="00A514A5"/>
    <w:rsid w:val="00AA4091"/>
    <w:rsid w:val="00BD002B"/>
    <w:rsid w:val="00C24959"/>
    <w:rsid w:val="00C50F71"/>
    <w:rsid w:val="00E51DD0"/>
    <w:rsid w:val="00EC18BE"/>
    <w:rsid w:val="00ED0A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BE"/>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STimes12">
    <w:name w:val="WS_Times 12"/>
    <w:basedOn w:val="Normal"/>
    <w:link w:val="WSTimes12Tegn"/>
    <w:rsid w:val="00EC18BE"/>
    <w:pPr>
      <w:spacing w:after="0" w:line="240" w:lineRule="auto"/>
    </w:pPr>
    <w:rPr>
      <w:rFonts w:ascii="Times New Roman" w:eastAsia="Times New Roman" w:hAnsi="Times New Roman"/>
      <w:sz w:val="24"/>
      <w:szCs w:val="20"/>
      <w:lang w:eastAsia="nb-NO"/>
    </w:rPr>
  </w:style>
  <w:style w:type="character" w:customStyle="1" w:styleId="WSTimes12Tegn">
    <w:name w:val="WS_Times 12 Tegn"/>
    <w:link w:val="WSTimes12"/>
    <w:locked/>
    <w:rsid w:val="00EC18BE"/>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C50F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BE"/>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STimes12">
    <w:name w:val="WS_Times 12"/>
    <w:basedOn w:val="Normal"/>
    <w:link w:val="WSTimes12Tegn"/>
    <w:rsid w:val="00EC18BE"/>
    <w:pPr>
      <w:spacing w:after="0" w:line="240" w:lineRule="auto"/>
    </w:pPr>
    <w:rPr>
      <w:rFonts w:ascii="Times New Roman" w:eastAsia="Times New Roman" w:hAnsi="Times New Roman"/>
      <w:sz w:val="24"/>
      <w:szCs w:val="20"/>
      <w:lang w:eastAsia="nb-NO"/>
    </w:rPr>
  </w:style>
  <w:style w:type="character" w:customStyle="1" w:styleId="WSTimes12Tegn">
    <w:name w:val="WS_Times 12 Tegn"/>
    <w:link w:val="WSTimes12"/>
    <w:locked/>
    <w:rsid w:val="00EC18BE"/>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C50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1851</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Nesodden kommune</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Roald, Synnøve</dc:creator>
  <cp:lastModifiedBy>Synnøve Roald</cp:lastModifiedBy>
  <cp:revision>2</cp:revision>
  <dcterms:created xsi:type="dcterms:W3CDTF">2014-07-07T11:12:00Z</dcterms:created>
  <dcterms:modified xsi:type="dcterms:W3CDTF">2014-07-07T11:12:00Z</dcterms:modified>
</cp:coreProperties>
</file>